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B35" w:rsidRPr="00802E9C" w:rsidRDefault="001B3DF0" w:rsidP="009E4AEF">
      <w:pPr>
        <w:spacing w:after="0" w:line="240" w:lineRule="auto"/>
        <w:jc w:val="center"/>
        <w:rPr>
          <w:rFonts w:ascii="Times New Roman" w:hAnsi="Times New Roman" w:cs="Times New Roman"/>
          <w:b/>
          <w:sz w:val="24"/>
          <w:szCs w:val="24"/>
        </w:rPr>
      </w:pPr>
      <w:bookmarkStart w:id="0" w:name="_GoBack"/>
      <w:bookmarkEnd w:id="0"/>
      <w:r w:rsidRPr="00802E9C">
        <w:rPr>
          <w:rFonts w:ascii="Times New Roman" w:hAnsi="Times New Roman" w:cs="Times New Roman"/>
          <w:b/>
          <w:sz w:val="24"/>
          <w:szCs w:val="24"/>
        </w:rPr>
        <w:t>GARGŽDŲ VAIKŲ IR JAUNIMO LAISVALAIKIO CENTRO</w:t>
      </w:r>
      <w:r w:rsidR="00D27936" w:rsidRPr="00802E9C">
        <w:rPr>
          <w:rFonts w:ascii="Times New Roman" w:hAnsi="Times New Roman" w:cs="Times New Roman"/>
          <w:b/>
          <w:sz w:val="24"/>
          <w:szCs w:val="24"/>
        </w:rPr>
        <w:t xml:space="preserve"> </w:t>
      </w:r>
      <w:r w:rsidR="00DC567F" w:rsidRPr="00802E9C">
        <w:rPr>
          <w:rFonts w:ascii="Times New Roman" w:hAnsi="Times New Roman" w:cs="Times New Roman"/>
          <w:b/>
          <w:sz w:val="24"/>
          <w:szCs w:val="24"/>
        </w:rPr>
        <w:t xml:space="preserve">VEIKLOS </w:t>
      </w:r>
      <w:r w:rsidR="00D27936" w:rsidRPr="00802E9C">
        <w:rPr>
          <w:rFonts w:ascii="Times New Roman" w:hAnsi="Times New Roman" w:cs="Times New Roman"/>
          <w:b/>
          <w:sz w:val="24"/>
          <w:szCs w:val="24"/>
        </w:rPr>
        <w:t>KOKYBĖS</w:t>
      </w:r>
      <w:r w:rsidR="00D7212C" w:rsidRPr="00802E9C">
        <w:rPr>
          <w:rFonts w:ascii="Times New Roman" w:hAnsi="Times New Roman" w:cs="Times New Roman"/>
          <w:b/>
          <w:sz w:val="24"/>
          <w:szCs w:val="24"/>
        </w:rPr>
        <w:t xml:space="preserve"> IŠORINIO VERTINIMO ATASKAITA</w:t>
      </w:r>
    </w:p>
    <w:p w:rsidR="00A007AD" w:rsidRPr="00802E9C" w:rsidRDefault="00A007AD" w:rsidP="009E4AEF">
      <w:pPr>
        <w:spacing w:after="0" w:line="240" w:lineRule="auto"/>
        <w:jc w:val="center"/>
        <w:rPr>
          <w:rFonts w:ascii="Times New Roman" w:hAnsi="Times New Roman" w:cs="Times New Roman"/>
          <w:b/>
          <w:sz w:val="24"/>
          <w:szCs w:val="24"/>
        </w:rPr>
      </w:pPr>
    </w:p>
    <w:p w:rsidR="00D7212C" w:rsidRPr="00802E9C" w:rsidRDefault="001D4397" w:rsidP="009E4A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2019-02-06</w:t>
      </w:r>
    </w:p>
    <w:p w:rsidR="00D7212C" w:rsidRPr="00802E9C" w:rsidRDefault="00D7212C" w:rsidP="009E4AEF">
      <w:pPr>
        <w:spacing w:after="0" w:line="240" w:lineRule="auto"/>
        <w:jc w:val="center"/>
        <w:rPr>
          <w:rFonts w:ascii="Times New Roman" w:hAnsi="Times New Roman" w:cs="Times New Roman"/>
          <w:sz w:val="24"/>
          <w:szCs w:val="24"/>
        </w:rPr>
      </w:pPr>
      <w:r w:rsidRPr="00802E9C">
        <w:rPr>
          <w:rFonts w:ascii="Times New Roman" w:hAnsi="Times New Roman" w:cs="Times New Roman"/>
          <w:sz w:val="24"/>
          <w:szCs w:val="24"/>
        </w:rPr>
        <w:t>Gargždai</w:t>
      </w:r>
    </w:p>
    <w:p w:rsidR="003522DE" w:rsidRPr="00802E9C" w:rsidRDefault="003522DE" w:rsidP="009E4AEF">
      <w:pPr>
        <w:spacing w:after="0" w:line="240" w:lineRule="auto"/>
        <w:jc w:val="center"/>
        <w:rPr>
          <w:rFonts w:ascii="Times New Roman" w:hAnsi="Times New Roman" w:cs="Times New Roman"/>
          <w:sz w:val="24"/>
          <w:szCs w:val="24"/>
        </w:rPr>
      </w:pPr>
    </w:p>
    <w:p w:rsidR="003522DE" w:rsidRPr="00802E9C" w:rsidRDefault="003522DE" w:rsidP="009E4AEF">
      <w:pPr>
        <w:spacing w:after="0" w:line="240" w:lineRule="auto"/>
        <w:jc w:val="center"/>
        <w:rPr>
          <w:rFonts w:ascii="Times New Roman" w:hAnsi="Times New Roman" w:cs="Times New Roman"/>
          <w:sz w:val="24"/>
          <w:szCs w:val="24"/>
        </w:rPr>
      </w:pPr>
    </w:p>
    <w:p w:rsidR="00D7212C" w:rsidRPr="00802E9C" w:rsidRDefault="00D7212C" w:rsidP="009E4AEF">
      <w:pPr>
        <w:spacing w:after="0" w:line="240" w:lineRule="auto"/>
        <w:jc w:val="center"/>
        <w:rPr>
          <w:rFonts w:ascii="Times New Roman" w:hAnsi="Times New Roman" w:cs="Times New Roman"/>
          <w:b/>
          <w:sz w:val="24"/>
          <w:szCs w:val="24"/>
        </w:rPr>
      </w:pPr>
      <w:r w:rsidRPr="00802E9C">
        <w:rPr>
          <w:rFonts w:ascii="Times New Roman" w:hAnsi="Times New Roman" w:cs="Times New Roman"/>
          <w:b/>
          <w:sz w:val="24"/>
          <w:szCs w:val="24"/>
        </w:rPr>
        <w:t>ĮŽANGA</w:t>
      </w:r>
    </w:p>
    <w:p w:rsidR="00A007AD" w:rsidRPr="00802E9C" w:rsidRDefault="00A007AD" w:rsidP="009E4AEF">
      <w:pPr>
        <w:spacing w:after="0" w:line="240" w:lineRule="auto"/>
        <w:jc w:val="center"/>
        <w:rPr>
          <w:rFonts w:ascii="Times New Roman" w:hAnsi="Times New Roman" w:cs="Times New Roman"/>
          <w:b/>
          <w:sz w:val="24"/>
          <w:szCs w:val="24"/>
        </w:rPr>
      </w:pPr>
    </w:p>
    <w:p w:rsidR="006A124C" w:rsidRPr="00952DDF" w:rsidRDefault="006A124C" w:rsidP="009E4AEF">
      <w:pPr>
        <w:spacing w:after="0" w:line="240" w:lineRule="auto"/>
        <w:jc w:val="center"/>
        <w:rPr>
          <w:rFonts w:ascii="Times New Roman" w:hAnsi="Times New Roman" w:cs="Times New Roman"/>
          <w:b/>
          <w:color w:val="FF0000"/>
          <w:sz w:val="24"/>
          <w:szCs w:val="24"/>
        </w:rPr>
      </w:pPr>
    </w:p>
    <w:p w:rsidR="00A007AD" w:rsidRPr="00952DDF" w:rsidRDefault="00A007AD" w:rsidP="009E4AEF">
      <w:pPr>
        <w:spacing w:after="0" w:line="240" w:lineRule="auto"/>
        <w:jc w:val="center"/>
        <w:rPr>
          <w:rFonts w:ascii="Times New Roman" w:hAnsi="Times New Roman" w:cs="Times New Roman"/>
          <w:b/>
          <w:color w:val="FF0000"/>
          <w:sz w:val="24"/>
          <w:szCs w:val="24"/>
        </w:rPr>
      </w:pPr>
    </w:p>
    <w:p w:rsidR="00D7212C" w:rsidRPr="00952DDF" w:rsidRDefault="00AF6405" w:rsidP="009E4AEF">
      <w:pPr>
        <w:spacing w:after="0" w:line="240" w:lineRule="auto"/>
        <w:rPr>
          <w:rFonts w:ascii="Times New Roman" w:hAnsi="Times New Roman" w:cs="Times New Roman"/>
          <w:b/>
          <w:sz w:val="24"/>
          <w:szCs w:val="24"/>
        </w:rPr>
      </w:pPr>
      <w:r w:rsidRPr="00952DDF">
        <w:rPr>
          <w:rFonts w:ascii="Times New Roman" w:hAnsi="Times New Roman" w:cs="Times New Roman"/>
          <w:b/>
          <w:sz w:val="24"/>
          <w:szCs w:val="24"/>
        </w:rPr>
        <w:t xml:space="preserve">Vizito laikas </w:t>
      </w:r>
      <w:r w:rsidR="003B5FF6" w:rsidRPr="00952DDF">
        <w:rPr>
          <w:rFonts w:ascii="Times New Roman" w:hAnsi="Times New Roman" w:cs="Times New Roman"/>
          <w:sz w:val="24"/>
          <w:szCs w:val="24"/>
        </w:rPr>
        <w:t>– 2018</w:t>
      </w:r>
      <w:r w:rsidR="00782F28" w:rsidRPr="00952DDF">
        <w:rPr>
          <w:rFonts w:ascii="Times New Roman" w:hAnsi="Times New Roman" w:cs="Times New Roman"/>
          <w:sz w:val="24"/>
          <w:szCs w:val="24"/>
        </w:rPr>
        <w:t>-12-03 – 2018-12</w:t>
      </w:r>
      <w:r w:rsidRPr="00952DDF">
        <w:rPr>
          <w:rFonts w:ascii="Times New Roman" w:hAnsi="Times New Roman" w:cs="Times New Roman"/>
          <w:sz w:val="24"/>
          <w:szCs w:val="24"/>
        </w:rPr>
        <w:t>-</w:t>
      </w:r>
      <w:r w:rsidR="00782F28" w:rsidRPr="00952DDF">
        <w:rPr>
          <w:rFonts w:ascii="Times New Roman" w:hAnsi="Times New Roman" w:cs="Times New Roman"/>
          <w:sz w:val="24"/>
          <w:szCs w:val="24"/>
        </w:rPr>
        <w:t>06</w:t>
      </w:r>
    </w:p>
    <w:p w:rsidR="00AF6405" w:rsidRPr="00952DDF" w:rsidRDefault="00AF6405" w:rsidP="009E4AEF">
      <w:pPr>
        <w:spacing w:after="0" w:line="240" w:lineRule="auto"/>
        <w:rPr>
          <w:rFonts w:ascii="Times New Roman" w:hAnsi="Times New Roman" w:cs="Times New Roman"/>
          <w:sz w:val="24"/>
          <w:szCs w:val="24"/>
        </w:rPr>
      </w:pPr>
      <w:r w:rsidRPr="00952DDF">
        <w:rPr>
          <w:rFonts w:ascii="Times New Roman" w:hAnsi="Times New Roman" w:cs="Times New Roman"/>
          <w:b/>
          <w:sz w:val="24"/>
          <w:szCs w:val="24"/>
        </w:rPr>
        <w:t xml:space="preserve">Mokyklos tikslas </w:t>
      </w:r>
      <w:r w:rsidRPr="00952DDF">
        <w:rPr>
          <w:rFonts w:ascii="Times New Roman" w:hAnsi="Times New Roman" w:cs="Times New Roman"/>
          <w:sz w:val="24"/>
          <w:szCs w:val="24"/>
        </w:rPr>
        <w:t xml:space="preserve">– mokyklos </w:t>
      </w:r>
      <w:r w:rsidR="00D27936" w:rsidRPr="00952DDF">
        <w:rPr>
          <w:rFonts w:ascii="Times New Roman" w:hAnsi="Times New Roman" w:cs="Times New Roman"/>
          <w:sz w:val="24"/>
          <w:szCs w:val="24"/>
        </w:rPr>
        <w:t xml:space="preserve">veiklos </w:t>
      </w:r>
      <w:r w:rsidRPr="00952DDF">
        <w:rPr>
          <w:rFonts w:ascii="Times New Roman" w:hAnsi="Times New Roman" w:cs="Times New Roman"/>
          <w:sz w:val="24"/>
          <w:szCs w:val="24"/>
        </w:rPr>
        <w:t>kokybės išorinis vertinimas</w:t>
      </w:r>
    </w:p>
    <w:p w:rsidR="00AF6405" w:rsidRPr="00952DDF" w:rsidRDefault="00AF6405" w:rsidP="009E4AEF">
      <w:pPr>
        <w:spacing w:after="0" w:line="240" w:lineRule="auto"/>
        <w:rPr>
          <w:rFonts w:ascii="Times New Roman" w:hAnsi="Times New Roman" w:cs="Times New Roman"/>
          <w:b/>
          <w:sz w:val="24"/>
          <w:szCs w:val="24"/>
        </w:rPr>
      </w:pPr>
      <w:r w:rsidRPr="00952DDF">
        <w:rPr>
          <w:rFonts w:ascii="Times New Roman" w:hAnsi="Times New Roman" w:cs="Times New Roman"/>
          <w:b/>
          <w:sz w:val="24"/>
          <w:szCs w:val="24"/>
        </w:rPr>
        <w:t>Išorės vertintojų komanda:</w:t>
      </w:r>
    </w:p>
    <w:p w:rsidR="00AF6405" w:rsidRPr="00952DDF" w:rsidRDefault="00AF6405" w:rsidP="009E4AEF">
      <w:pPr>
        <w:spacing w:after="0" w:line="240" w:lineRule="auto"/>
        <w:rPr>
          <w:rFonts w:ascii="Times New Roman" w:hAnsi="Times New Roman" w:cs="Times New Roman"/>
          <w:b/>
          <w:sz w:val="24"/>
          <w:szCs w:val="24"/>
        </w:rPr>
      </w:pPr>
      <w:r w:rsidRPr="00952DDF">
        <w:rPr>
          <w:rFonts w:ascii="Times New Roman" w:hAnsi="Times New Roman" w:cs="Times New Roman"/>
          <w:b/>
          <w:sz w:val="24"/>
          <w:szCs w:val="24"/>
        </w:rPr>
        <w:t xml:space="preserve">Vilma Gudzevičienė – grupės </w:t>
      </w:r>
      <w:r w:rsidR="00A007AD" w:rsidRPr="00952DDF">
        <w:rPr>
          <w:rFonts w:ascii="Times New Roman" w:hAnsi="Times New Roman" w:cs="Times New Roman"/>
          <w:b/>
          <w:sz w:val="24"/>
          <w:szCs w:val="24"/>
        </w:rPr>
        <w:t>vadovė.</w:t>
      </w:r>
    </w:p>
    <w:p w:rsidR="00DC567F" w:rsidRPr="00952DDF" w:rsidRDefault="00AF6405" w:rsidP="009E4AEF">
      <w:pPr>
        <w:spacing w:after="0" w:line="240" w:lineRule="auto"/>
        <w:jc w:val="both"/>
        <w:rPr>
          <w:rFonts w:ascii="Times New Roman" w:hAnsi="Times New Roman" w:cs="Times New Roman"/>
          <w:b/>
          <w:sz w:val="24"/>
          <w:szCs w:val="24"/>
        </w:rPr>
      </w:pPr>
      <w:r w:rsidRPr="00952DDF">
        <w:rPr>
          <w:rFonts w:ascii="Times New Roman" w:hAnsi="Times New Roman" w:cs="Times New Roman"/>
          <w:b/>
          <w:sz w:val="24"/>
          <w:szCs w:val="24"/>
        </w:rPr>
        <w:t xml:space="preserve">Vertintojai: </w:t>
      </w:r>
      <w:r w:rsidR="00DB7019" w:rsidRPr="00952DDF">
        <w:rPr>
          <w:rFonts w:ascii="Times New Roman" w:hAnsi="Times New Roman" w:cs="Times New Roman"/>
          <w:b/>
          <w:sz w:val="24"/>
          <w:szCs w:val="24"/>
        </w:rPr>
        <w:t>Lina Raudienė</w:t>
      </w:r>
      <w:r w:rsidR="003017C1" w:rsidRPr="00952DDF">
        <w:rPr>
          <w:rFonts w:ascii="Times New Roman" w:hAnsi="Times New Roman" w:cs="Times New Roman"/>
          <w:b/>
          <w:sz w:val="24"/>
          <w:szCs w:val="24"/>
        </w:rPr>
        <w:t>, Nomeda Skliuderienė, Danutė Ruškytė</w:t>
      </w:r>
    </w:p>
    <w:p w:rsidR="006423AA" w:rsidRPr="00952DDF" w:rsidRDefault="006423AA" w:rsidP="009E4AEF">
      <w:pPr>
        <w:spacing w:after="0" w:line="240" w:lineRule="auto"/>
        <w:ind w:firstLine="993"/>
        <w:jc w:val="both"/>
        <w:rPr>
          <w:rFonts w:ascii="Times New Roman" w:hAnsi="Times New Roman" w:cs="Times New Roman"/>
          <w:sz w:val="24"/>
          <w:szCs w:val="24"/>
        </w:rPr>
      </w:pPr>
    </w:p>
    <w:p w:rsidR="006A124C" w:rsidRPr="00952DDF" w:rsidRDefault="006A124C" w:rsidP="009E4AEF">
      <w:pPr>
        <w:spacing w:after="0" w:line="240" w:lineRule="auto"/>
        <w:ind w:firstLine="993"/>
        <w:jc w:val="both"/>
        <w:rPr>
          <w:rFonts w:ascii="Times New Roman" w:hAnsi="Times New Roman" w:cs="Times New Roman"/>
          <w:sz w:val="24"/>
          <w:szCs w:val="24"/>
        </w:rPr>
      </w:pPr>
    </w:p>
    <w:p w:rsidR="00D27936" w:rsidRPr="00952DDF" w:rsidRDefault="00D27936" w:rsidP="009E4AEF">
      <w:pPr>
        <w:spacing w:after="0" w:line="240" w:lineRule="auto"/>
        <w:ind w:firstLine="993"/>
        <w:jc w:val="both"/>
        <w:rPr>
          <w:rFonts w:ascii="Times New Roman" w:hAnsi="Times New Roman" w:cs="Times New Roman"/>
          <w:sz w:val="24"/>
          <w:szCs w:val="24"/>
        </w:rPr>
      </w:pPr>
      <w:r w:rsidRPr="00952DDF">
        <w:rPr>
          <w:rFonts w:ascii="Times New Roman" w:hAnsi="Times New Roman" w:cs="Times New Roman"/>
          <w:sz w:val="24"/>
          <w:szCs w:val="24"/>
        </w:rPr>
        <w:t xml:space="preserve">Išorės vertintojai </w:t>
      </w:r>
      <w:r w:rsidR="00633ACD" w:rsidRPr="00952DDF">
        <w:rPr>
          <w:rFonts w:ascii="Times New Roman" w:hAnsi="Times New Roman" w:cs="Times New Roman"/>
          <w:sz w:val="24"/>
          <w:szCs w:val="24"/>
        </w:rPr>
        <w:t>Gargždų vaikų ir jaunimo laisvalaikio centre</w:t>
      </w:r>
      <w:r w:rsidR="000D614C" w:rsidRPr="00952DDF">
        <w:rPr>
          <w:rFonts w:ascii="Times New Roman" w:hAnsi="Times New Roman" w:cs="Times New Roman"/>
          <w:sz w:val="24"/>
          <w:szCs w:val="24"/>
        </w:rPr>
        <w:t xml:space="preserve"> (tolia</w:t>
      </w:r>
      <w:r w:rsidR="006A124C" w:rsidRPr="00952DDF">
        <w:rPr>
          <w:rFonts w:ascii="Times New Roman" w:hAnsi="Times New Roman" w:cs="Times New Roman"/>
          <w:sz w:val="24"/>
          <w:szCs w:val="24"/>
        </w:rPr>
        <w:t>u – C</w:t>
      </w:r>
      <w:r w:rsidR="00633ACD" w:rsidRPr="00952DDF">
        <w:rPr>
          <w:rFonts w:ascii="Times New Roman" w:hAnsi="Times New Roman" w:cs="Times New Roman"/>
          <w:sz w:val="24"/>
          <w:szCs w:val="24"/>
        </w:rPr>
        <w:t>entras</w:t>
      </w:r>
      <w:r w:rsidR="003740BA" w:rsidRPr="00952DDF">
        <w:rPr>
          <w:rFonts w:ascii="Times New Roman" w:hAnsi="Times New Roman" w:cs="Times New Roman"/>
          <w:sz w:val="24"/>
          <w:szCs w:val="24"/>
        </w:rPr>
        <w:t>) stebėjo 28 veiklas</w:t>
      </w:r>
      <w:r w:rsidR="00B17637" w:rsidRPr="00952DDF">
        <w:rPr>
          <w:rFonts w:ascii="Times New Roman" w:hAnsi="Times New Roman" w:cs="Times New Roman"/>
          <w:sz w:val="24"/>
          <w:szCs w:val="24"/>
        </w:rPr>
        <w:t>.</w:t>
      </w:r>
      <w:r w:rsidR="004076E1" w:rsidRPr="00952DDF">
        <w:rPr>
          <w:rFonts w:ascii="Times New Roman" w:hAnsi="Times New Roman" w:cs="Times New Roman"/>
          <w:sz w:val="24"/>
          <w:szCs w:val="24"/>
        </w:rPr>
        <w:t xml:space="preserve"> Stebėtas </w:t>
      </w:r>
      <w:r w:rsidR="006A124C" w:rsidRPr="00952DDF">
        <w:rPr>
          <w:rFonts w:ascii="Times New Roman" w:hAnsi="Times New Roman" w:cs="Times New Roman"/>
          <w:sz w:val="24"/>
          <w:szCs w:val="24"/>
        </w:rPr>
        <w:t>C</w:t>
      </w:r>
      <w:r w:rsidR="003740BA" w:rsidRPr="00952DDF">
        <w:rPr>
          <w:rFonts w:ascii="Times New Roman" w:hAnsi="Times New Roman" w:cs="Times New Roman"/>
          <w:sz w:val="24"/>
          <w:szCs w:val="24"/>
        </w:rPr>
        <w:t>entro vadovų</w:t>
      </w:r>
      <w:r w:rsidRPr="00952DDF">
        <w:rPr>
          <w:rFonts w:ascii="Times New Roman" w:hAnsi="Times New Roman" w:cs="Times New Roman"/>
          <w:sz w:val="24"/>
          <w:szCs w:val="24"/>
        </w:rPr>
        <w:t xml:space="preserve"> ir personalo darbas, mokinių elgesys </w:t>
      </w:r>
      <w:r w:rsidR="000A3CFF">
        <w:rPr>
          <w:rFonts w:ascii="Times New Roman" w:hAnsi="Times New Roman" w:cs="Times New Roman"/>
          <w:sz w:val="24"/>
          <w:szCs w:val="24"/>
        </w:rPr>
        <w:t>užsiėmimuose</w:t>
      </w:r>
      <w:r w:rsidRPr="00952DDF">
        <w:rPr>
          <w:rFonts w:ascii="Times New Roman" w:hAnsi="Times New Roman" w:cs="Times New Roman"/>
          <w:sz w:val="24"/>
          <w:szCs w:val="24"/>
        </w:rPr>
        <w:t>, per pertraukas klasėse ir koridoriuose. Vizito metu i</w:t>
      </w:r>
      <w:r w:rsidR="004076E1" w:rsidRPr="00952DDF">
        <w:rPr>
          <w:rFonts w:ascii="Times New Roman" w:hAnsi="Times New Roman" w:cs="Times New Roman"/>
          <w:sz w:val="24"/>
          <w:szCs w:val="24"/>
        </w:rPr>
        <w:t>šorės v</w:t>
      </w:r>
      <w:r w:rsidR="003740BA" w:rsidRPr="00952DDF">
        <w:rPr>
          <w:rFonts w:ascii="Times New Roman" w:hAnsi="Times New Roman" w:cs="Times New Roman"/>
          <w:sz w:val="24"/>
          <w:szCs w:val="24"/>
        </w:rPr>
        <w:t>ertintojai kalbėjosi su Centro</w:t>
      </w:r>
      <w:r w:rsidR="004076E1" w:rsidRPr="00952DDF">
        <w:rPr>
          <w:rFonts w:ascii="Times New Roman" w:hAnsi="Times New Roman" w:cs="Times New Roman"/>
          <w:sz w:val="24"/>
          <w:szCs w:val="24"/>
        </w:rPr>
        <w:t xml:space="preserve"> darbuotojais, </w:t>
      </w:r>
      <w:r w:rsidR="003740BA" w:rsidRPr="00952DDF">
        <w:rPr>
          <w:rFonts w:ascii="Times New Roman" w:hAnsi="Times New Roman" w:cs="Times New Roman"/>
          <w:sz w:val="24"/>
          <w:szCs w:val="24"/>
        </w:rPr>
        <w:t>Centro</w:t>
      </w:r>
      <w:r w:rsidRPr="00952DDF">
        <w:rPr>
          <w:rFonts w:ascii="Times New Roman" w:hAnsi="Times New Roman" w:cs="Times New Roman"/>
          <w:sz w:val="24"/>
          <w:szCs w:val="24"/>
        </w:rPr>
        <w:t xml:space="preserve"> savivaldos institucijų atstovais, mokinių tėvais. Išorės vertintojų komanda analizavo sva</w:t>
      </w:r>
      <w:r w:rsidR="00D94424" w:rsidRPr="00952DDF">
        <w:rPr>
          <w:rFonts w:ascii="Times New Roman" w:hAnsi="Times New Roman" w:cs="Times New Roman"/>
          <w:sz w:val="24"/>
          <w:szCs w:val="24"/>
        </w:rPr>
        <w:t>rbi</w:t>
      </w:r>
      <w:r w:rsidR="004076E1" w:rsidRPr="00952DDF">
        <w:rPr>
          <w:rFonts w:ascii="Times New Roman" w:hAnsi="Times New Roman" w:cs="Times New Roman"/>
          <w:sz w:val="24"/>
          <w:szCs w:val="24"/>
        </w:rPr>
        <w:t xml:space="preserve">ausius </w:t>
      </w:r>
      <w:r w:rsidR="003740BA" w:rsidRPr="00952DDF">
        <w:rPr>
          <w:rFonts w:ascii="Times New Roman" w:hAnsi="Times New Roman" w:cs="Times New Roman"/>
          <w:sz w:val="24"/>
          <w:szCs w:val="24"/>
        </w:rPr>
        <w:t>Centro</w:t>
      </w:r>
      <w:r w:rsidRPr="00952DDF">
        <w:rPr>
          <w:rFonts w:ascii="Times New Roman" w:hAnsi="Times New Roman" w:cs="Times New Roman"/>
          <w:sz w:val="24"/>
          <w:szCs w:val="24"/>
        </w:rPr>
        <w:t xml:space="preserve"> veiklos dokumentus, </w:t>
      </w:r>
      <w:r w:rsidR="00A007AD" w:rsidRPr="00952DDF">
        <w:rPr>
          <w:rFonts w:ascii="Times New Roman" w:hAnsi="Times New Roman" w:cs="Times New Roman"/>
          <w:sz w:val="24"/>
          <w:szCs w:val="24"/>
        </w:rPr>
        <w:t>dalykų programas</w:t>
      </w:r>
      <w:r w:rsidR="005339B3" w:rsidRPr="00952DDF">
        <w:rPr>
          <w:rFonts w:ascii="Times New Roman" w:hAnsi="Times New Roman" w:cs="Times New Roman"/>
          <w:sz w:val="24"/>
          <w:szCs w:val="24"/>
        </w:rPr>
        <w:t>. Prieš</w:t>
      </w:r>
      <w:r w:rsidR="004076E1" w:rsidRPr="00952DDF">
        <w:rPr>
          <w:rFonts w:ascii="Times New Roman" w:hAnsi="Times New Roman" w:cs="Times New Roman"/>
          <w:sz w:val="24"/>
          <w:szCs w:val="24"/>
        </w:rPr>
        <w:t xml:space="preserve"> vertinimą </w:t>
      </w:r>
      <w:r w:rsidR="006A124C" w:rsidRPr="00952DDF">
        <w:rPr>
          <w:rFonts w:ascii="Times New Roman" w:hAnsi="Times New Roman" w:cs="Times New Roman"/>
          <w:sz w:val="24"/>
          <w:szCs w:val="24"/>
        </w:rPr>
        <w:t>centro</w:t>
      </w:r>
      <w:r w:rsidR="003740BA" w:rsidRPr="00952DDF">
        <w:rPr>
          <w:rFonts w:ascii="Times New Roman" w:hAnsi="Times New Roman" w:cs="Times New Roman"/>
          <w:sz w:val="24"/>
          <w:szCs w:val="24"/>
        </w:rPr>
        <w:t xml:space="preserve"> vadovai</w:t>
      </w:r>
      <w:r w:rsidR="005339B3" w:rsidRPr="00952DDF">
        <w:rPr>
          <w:rFonts w:ascii="Times New Roman" w:hAnsi="Times New Roman" w:cs="Times New Roman"/>
          <w:sz w:val="24"/>
          <w:szCs w:val="24"/>
        </w:rPr>
        <w:t xml:space="preserve"> užpildė klausimyną.</w:t>
      </w:r>
    </w:p>
    <w:p w:rsidR="00327C8D" w:rsidRPr="00952DDF" w:rsidRDefault="004076E1" w:rsidP="009E4AEF">
      <w:pPr>
        <w:spacing w:after="0" w:line="240" w:lineRule="auto"/>
        <w:ind w:firstLine="900"/>
        <w:jc w:val="both"/>
        <w:rPr>
          <w:rFonts w:ascii="Times New Roman" w:hAnsi="Times New Roman" w:cs="Times New Roman"/>
          <w:sz w:val="24"/>
          <w:szCs w:val="24"/>
        </w:rPr>
      </w:pPr>
      <w:r w:rsidRPr="00952DDF">
        <w:rPr>
          <w:rFonts w:ascii="Times New Roman" w:hAnsi="Times New Roman" w:cs="Times New Roman"/>
          <w:sz w:val="24"/>
          <w:szCs w:val="24"/>
        </w:rPr>
        <w:t xml:space="preserve">Vertinant </w:t>
      </w:r>
      <w:r w:rsidR="003740BA" w:rsidRPr="00952DDF">
        <w:rPr>
          <w:rFonts w:ascii="Times New Roman" w:hAnsi="Times New Roman" w:cs="Times New Roman"/>
          <w:sz w:val="24"/>
          <w:szCs w:val="24"/>
        </w:rPr>
        <w:t>Centro</w:t>
      </w:r>
      <w:r w:rsidR="00327C8D" w:rsidRPr="00952DDF">
        <w:rPr>
          <w:rFonts w:ascii="Times New Roman" w:hAnsi="Times New Roman" w:cs="Times New Roman"/>
          <w:sz w:val="24"/>
          <w:szCs w:val="24"/>
        </w:rPr>
        <w:t xml:space="preserve"> veikl</w:t>
      </w:r>
      <w:r w:rsidR="00933984" w:rsidRPr="00952DDF">
        <w:rPr>
          <w:rFonts w:ascii="Times New Roman" w:hAnsi="Times New Roman" w:cs="Times New Roman"/>
          <w:sz w:val="24"/>
          <w:szCs w:val="24"/>
        </w:rPr>
        <w:t>os kokybę, vadovautasi neformal</w:t>
      </w:r>
      <w:r w:rsidR="00327C8D" w:rsidRPr="00952DDF">
        <w:rPr>
          <w:rFonts w:ascii="Times New Roman" w:hAnsi="Times New Roman" w:cs="Times New Roman"/>
          <w:sz w:val="24"/>
          <w:szCs w:val="24"/>
        </w:rPr>
        <w:t xml:space="preserve">ųjį vaikų švietimą reglamentuojančiais dokumentais bei Klaipėdos rajono </w:t>
      </w:r>
      <w:r w:rsidR="00933984" w:rsidRPr="00952DDF">
        <w:rPr>
          <w:rFonts w:ascii="Times New Roman" w:hAnsi="Times New Roman" w:cs="Times New Roman"/>
          <w:sz w:val="24"/>
          <w:szCs w:val="24"/>
        </w:rPr>
        <w:t>savivaldybės tarybos 2013 m. balandžio 25 d. sprendimu Nr. T11-227 patvirtintu Klaipėdos rajono neformaliojo švietimo mokyklų veiklos išorinio vertinimo tvarkos aprašu ir p</w:t>
      </w:r>
      <w:r w:rsidR="00327C8D" w:rsidRPr="00952DDF">
        <w:rPr>
          <w:rFonts w:ascii="Times New Roman" w:hAnsi="Times New Roman" w:cs="Times New Roman"/>
          <w:sz w:val="24"/>
          <w:szCs w:val="24"/>
        </w:rPr>
        <w:t>amokos stebėjimo protokolu inform</w:t>
      </w:r>
      <w:r w:rsidR="00933984" w:rsidRPr="00952DDF">
        <w:rPr>
          <w:rFonts w:ascii="Times New Roman" w:hAnsi="Times New Roman" w:cs="Times New Roman"/>
          <w:sz w:val="24"/>
          <w:szCs w:val="24"/>
        </w:rPr>
        <w:t>acijai fiksuoti. Taikytas keturių</w:t>
      </w:r>
      <w:r w:rsidR="00327C8D" w:rsidRPr="00952DDF">
        <w:rPr>
          <w:rFonts w:ascii="Times New Roman" w:hAnsi="Times New Roman" w:cs="Times New Roman"/>
          <w:sz w:val="24"/>
          <w:szCs w:val="24"/>
        </w:rPr>
        <w:t xml:space="preserve"> lygių vertinimas: </w:t>
      </w:r>
    </w:p>
    <w:p w:rsidR="00327C8D" w:rsidRPr="00952DDF" w:rsidRDefault="00327C8D" w:rsidP="009E4AEF">
      <w:pPr>
        <w:spacing w:after="0" w:line="240" w:lineRule="auto"/>
        <w:ind w:firstLine="900"/>
        <w:jc w:val="both"/>
        <w:rPr>
          <w:rFonts w:ascii="Times New Roman" w:hAnsi="Times New Roman" w:cs="Times New Roman"/>
          <w:sz w:val="24"/>
          <w:szCs w:val="24"/>
        </w:rPr>
      </w:pPr>
      <w:r w:rsidRPr="00952DDF">
        <w:rPr>
          <w:rFonts w:ascii="Times New Roman" w:hAnsi="Times New Roman" w:cs="Times New Roman"/>
          <w:sz w:val="24"/>
          <w:szCs w:val="24"/>
        </w:rPr>
        <w:t xml:space="preserve">,,labai gerai“ – veikla pamokoje yra </w:t>
      </w:r>
      <w:r w:rsidR="00C976F0" w:rsidRPr="00952DDF">
        <w:rPr>
          <w:rFonts w:ascii="Times New Roman" w:hAnsi="Times New Roman" w:cs="Times New Roman"/>
          <w:sz w:val="24"/>
          <w:szCs w:val="24"/>
        </w:rPr>
        <w:t>„</w:t>
      </w:r>
      <w:r w:rsidRPr="00952DDF">
        <w:rPr>
          <w:rFonts w:ascii="Times New Roman" w:hAnsi="Times New Roman" w:cs="Times New Roman"/>
          <w:sz w:val="24"/>
          <w:szCs w:val="24"/>
        </w:rPr>
        <w:t>veiksminga</w:t>
      </w:r>
      <w:r w:rsidR="00C976F0" w:rsidRPr="00952DDF">
        <w:rPr>
          <w:rFonts w:ascii="Times New Roman" w:hAnsi="Times New Roman" w:cs="Times New Roman"/>
          <w:sz w:val="24"/>
          <w:szCs w:val="24"/>
        </w:rPr>
        <w:t>“</w:t>
      </w:r>
      <w:r w:rsidRPr="00952DDF">
        <w:rPr>
          <w:rFonts w:ascii="Times New Roman" w:hAnsi="Times New Roman" w:cs="Times New Roman"/>
          <w:sz w:val="24"/>
          <w:szCs w:val="24"/>
        </w:rPr>
        <w:t>,</w:t>
      </w:r>
      <w:r w:rsidR="00933984" w:rsidRPr="00952DDF">
        <w:rPr>
          <w:rFonts w:ascii="Times New Roman" w:hAnsi="Times New Roman" w:cs="Times New Roman"/>
          <w:sz w:val="24"/>
          <w:szCs w:val="24"/>
        </w:rPr>
        <w:t xml:space="preserve"> </w:t>
      </w:r>
      <w:r w:rsidR="00C976F0" w:rsidRPr="00952DDF">
        <w:rPr>
          <w:rFonts w:ascii="Times New Roman" w:hAnsi="Times New Roman" w:cs="Times New Roman"/>
          <w:sz w:val="24"/>
          <w:szCs w:val="24"/>
        </w:rPr>
        <w:t>„</w:t>
      </w:r>
      <w:r w:rsidR="00933984" w:rsidRPr="00952DDF">
        <w:rPr>
          <w:rFonts w:ascii="Times New Roman" w:hAnsi="Times New Roman" w:cs="Times New Roman"/>
          <w:sz w:val="24"/>
          <w:szCs w:val="24"/>
        </w:rPr>
        <w:t>kryptinga</w:t>
      </w:r>
      <w:r w:rsidR="00C976F0" w:rsidRPr="00952DDF">
        <w:rPr>
          <w:rFonts w:ascii="Times New Roman" w:hAnsi="Times New Roman" w:cs="Times New Roman"/>
          <w:sz w:val="24"/>
          <w:szCs w:val="24"/>
        </w:rPr>
        <w:t>“</w:t>
      </w:r>
      <w:r w:rsidR="00933984" w:rsidRPr="00952DDF">
        <w:rPr>
          <w:rFonts w:ascii="Times New Roman" w:hAnsi="Times New Roman" w:cs="Times New Roman"/>
          <w:sz w:val="24"/>
          <w:szCs w:val="24"/>
        </w:rPr>
        <w:t>,</w:t>
      </w:r>
      <w:r w:rsidRPr="00952DDF">
        <w:rPr>
          <w:rFonts w:ascii="Times New Roman" w:hAnsi="Times New Roman" w:cs="Times New Roman"/>
          <w:sz w:val="24"/>
          <w:szCs w:val="24"/>
        </w:rPr>
        <w:t xml:space="preserve"> </w:t>
      </w:r>
      <w:r w:rsidR="00C976F0" w:rsidRPr="00952DDF">
        <w:rPr>
          <w:rFonts w:ascii="Times New Roman" w:hAnsi="Times New Roman" w:cs="Times New Roman"/>
          <w:sz w:val="24"/>
          <w:szCs w:val="24"/>
        </w:rPr>
        <w:t>„</w:t>
      </w:r>
      <w:r w:rsidR="00933984" w:rsidRPr="00952DDF">
        <w:rPr>
          <w:rFonts w:ascii="Times New Roman" w:hAnsi="Times New Roman" w:cs="Times New Roman"/>
          <w:sz w:val="24"/>
          <w:szCs w:val="24"/>
        </w:rPr>
        <w:t>originali</w:t>
      </w:r>
      <w:r w:rsidR="00C976F0" w:rsidRPr="00952DDF">
        <w:rPr>
          <w:rFonts w:ascii="Times New Roman" w:hAnsi="Times New Roman" w:cs="Times New Roman"/>
          <w:sz w:val="24"/>
          <w:szCs w:val="24"/>
        </w:rPr>
        <w:t>“</w:t>
      </w:r>
      <w:r w:rsidR="00933984" w:rsidRPr="00952DDF">
        <w:rPr>
          <w:rFonts w:ascii="Times New Roman" w:hAnsi="Times New Roman" w:cs="Times New Roman"/>
          <w:sz w:val="24"/>
          <w:szCs w:val="24"/>
        </w:rPr>
        <w:t xml:space="preserve">, </w:t>
      </w:r>
      <w:r w:rsidR="00C976F0" w:rsidRPr="00952DDF">
        <w:rPr>
          <w:rFonts w:ascii="Times New Roman" w:hAnsi="Times New Roman" w:cs="Times New Roman"/>
          <w:sz w:val="24"/>
          <w:szCs w:val="24"/>
        </w:rPr>
        <w:t>„</w:t>
      </w:r>
      <w:r w:rsidRPr="00952DDF">
        <w:rPr>
          <w:rFonts w:ascii="Times New Roman" w:hAnsi="Times New Roman" w:cs="Times New Roman"/>
          <w:sz w:val="24"/>
          <w:szCs w:val="24"/>
        </w:rPr>
        <w:t>savita</w:t>
      </w:r>
      <w:r w:rsidR="00C976F0" w:rsidRPr="00952DDF">
        <w:rPr>
          <w:rFonts w:ascii="Times New Roman" w:hAnsi="Times New Roman" w:cs="Times New Roman"/>
          <w:sz w:val="24"/>
          <w:szCs w:val="24"/>
        </w:rPr>
        <w:t>“</w:t>
      </w:r>
      <w:r w:rsidRPr="00952DDF">
        <w:rPr>
          <w:rFonts w:ascii="Times New Roman" w:hAnsi="Times New Roman" w:cs="Times New Roman"/>
          <w:sz w:val="24"/>
          <w:szCs w:val="24"/>
        </w:rPr>
        <w:t>,</w:t>
      </w:r>
      <w:r w:rsidR="00933984" w:rsidRPr="00952DDF">
        <w:rPr>
          <w:rFonts w:ascii="Times New Roman" w:hAnsi="Times New Roman" w:cs="Times New Roman"/>
          <w:sz w:val="24"/>
          <w:szCs w:val="24"/>
        </w:rPr>
        <w:t xml:space="preserve"> </w:t>
      </w:r>
      <w:r w:rsidR="00C976F0" w:rsidRPr="00952DDF">
        <w:rPr>
          <w:rFonts w:ascii="Times New Roman" w:hAnsi="Times New Roman" w:cs="Times New Roman"/>
          <w:sz w:val="24"/>
          <w:szCs w:val="24"/>
        </w:rPr>
        <w:t>„</w:t>
      </w:r>
      <w:r w:rsidR="00933984" w:rsidRPr="00952DDF">
        <w:rPr>
          <w:rFonts w:ascii="Times New Roman" w:hAnsi="Times New Roman" w:cs="Times New Roman"/>
          <w:sz w:val="24"/>
          <w:szCs w:val="24"/>
        </w:rPr>
        <w:t>puiki</w:t>
      </w:r>
      <w:r w:rsidR="00C976F0" w:rsidRPr="00952DDF">
        <w:rPr>
          <w:rFonts w:ascii="Times New Roman" w:hAnsi="Times New Roman" w:cs="Times New Roman"/>
          <w:sz w:val="24"/>
          <w:szCs w:val="24"/>
        </w:rPr>
        <w:t>“</w:t>
      </w:r>
      <w:r w:rsidR="00933984" w:rsidRPr="00952DDF">
        <w:rPr>
          <w:rFonts w:ascii="Times New Roman" w:hAnsi="Times New Roman" w:cs="Times New Roman"/>
          <w:sz w:val="24"/>
          <w:szCs w:val="24"/>
        </w:rPr>
        <w:t>,</w:t>
      </w:r>
      <w:r w:rsidRPr="00952DDF">
        <w:rPr>
          <w:rFonts w:ascii="Times New Roman" w:hAnsi="Times New Roman" w:cs="Times New Roman"/>
          <w:sz w:val="24"/>
          <w:szCs w:val="24"/>
        </w:rPr>
        <w:t xml:space="preserve"> </w:t>
      </w:r>
      <w:r w:rsidR="00C976F0" w:rsidRPr="00952DDF">
        <w:rPr>
          <w:rFonts w:ascii="Times New Roman" w:hAnsi="Times New Roman" w:cs="Times New Roman"/>
          <w:sz w:val="24"/>
          <w:szCs w:val="24"/>
        </w:rPr>
        <w:t>„</w:t>
      </w:r>
      <w:r w:rsidR="00933984" w:rsidRPr="00952DDF">
        <w:rPr>
          <w:rFonts w:ascii="Times New Roman" w:hAnsi="Times New Roman" w:cs="Times New Roman"/>
          <w:sz w:val="24"/>
          <w:szCs w:val="24"/>
        </w:rPr>
        <w:t>nepriekaištinga</w:t>
      </w:r>
      <w:r w:rsidR="00C976F0" w:rsidRPr="00952DDF">
        <w:rPr>
          <w:rFonts w:ascii="Times New Roman" w:hAnsi="Times New Roman" w:cs="Times New Roman"/>
          <w:sz w:val="24"/>
          <w:szCs w:val="24"/>
        </w:rPr>
        <w:t>“</w:t>
      </w:r>
      <w:r w:rsidR="00933984" w:rsidRPr="00952DDF">
        <w:rPr>
          <w:rFonts w:ascii="Times New Roman" w:hAnsi="Times New Roman" w:cs="Times New Roman"/>
          <w:sz w:val="24"/>
          <w:szCs w:val="24"/>
        </w:rPr>
        <w:t xml:space="preserve">, </w:t>
      </w:r>
      <w:r w:rsidR="00C976F0" w:rsidRPr="00952DDF">
        <w:rPr>
          <w:rFonts w:ascii="Times New Roman" w:hAnsi="Times New Roman" w:cs="Times New Roman"/>
          <w:sz w:val="24"/>
          <w:szCs w:val="24"/>
        </w:rPr>
        <w:t>„</w:t>
      </w:r>
      <w:r w:rsidRPr="00952DDF">
        <w:rPr>
          <w:rFonts w:ascii="Times New Roman" w:hAnsi="Times New Roman" w:cs="Times New Roman"/>
          <w:sz w:val="24"/>
          <w:szCs w:val="24"/>
        </w:rPr>
        <w:t>kūrybiška</w:t>
      </w:r>
      <w:r w:rsidR="00C976F0" w:rsidRPr="00952DDF">
        <w:rPr>
          <w:rFonts w:ascii="Times New Roman" w:hAnsi="Times New Roman" w:cs="Times New Roman"/>
          <w:sz w:val="24"/>
          <w:szCs w:val="24"/>
        </w:rPr>
        <w:t>“</w:t>
      </w:r>
      <w:r w:rsidRPr="00952DDF">
        <w:rPr>
          <w:rFonts w:ascii="Times New Roman" w:hAnsi="Times New Roman" w:cs="Times New Roman"/>
          <w:sz w:val="24"/>
          <w:szCs w:val="24"/>
        </w:rPr>
        <w:t xml:space="preserve">, o mokytojo patirtį galima paskleisti už mokyklos ribų, </w:t>
      </w:r>
    </w:p>
    <w:p w:rsidR="00C976F0" w:rsidRPr="00952DDF" w:rsidRDefault="00327C8D" w:rsidP="009E4AEF">
      <w:pPr>
        <w:spacing w:after="0" w:line="240" w:lineRule="auto"/>
        <w:ind w:firstLine="900"/>
        <w:jc w:val="both"/>
        <w:rPr>
          <w:rFonts w:ascii="Times New Roman" w:hAnsi="Times New Roman" w:cs="Times New Roman"/>
          <w:sz w:val="24"/>
          <w:szCs w:val="24"/>
        </w:rPr>
      </w:pPr>
      <w:r w:rsidRPr="00952DDF">
        <w:rPr>
          <w:rFonts w:ascii="Times New Roman" w:hAnsi="Times New Roman" w:cs="Times New Roman"/>
          <w:sz w:val="24"/>
          <w:szCs w:val="24"/>
        </w:rPr>
        <w:t>„gerai“ – veikla</w:t>
      </w:r>
      <w:r w:rsidR="00933984" w:rsidRPr="00952DDF">
        <w:rPr>
          <w:rFonts w:ascii="Times New Roman" w:hAnsi="Times New Roman" w:cs="Times New Roman"/>
          <w:sz w:val="24"/>
          <w:szCs w:val="24"/>
        </w:rPr>
        <w:t xml:space="preserve"> </w:t>
      </w:r>
      <w:r w:rsidRPr="00952DDF">
        <w:rPr>
          <w:rFonts w:ascii="Times New Roman" w:hAnsi="Times New Roman" w:cs="Times New Roman"/>
          <w:sz w:val="24"/>
          <w:szCs w:val="24"/>
        </w:rPr>
        <w:t xml:space="preserve">,,tinkama“, </w:t>
      </w:r>
      <w:r w:rsidR="00C976F0" w:rsidRPr="00952DDF">
        <w:rPr>
          <w:rFonts w:ascii="Times New Roman" w:hAnsi="Times New Roman" w:cs="Times New Roman"/>
          <w:sz w:val="24"/>
          <w:szCs w:val="24"/>
        </w:rPr>
        <w:t>„p</w:t>
      </w:r>
      <w:r w:rsidR="005D52B9" w:rsidRPr="00952DDF">
        <w:rPr>
          <w:rFonts w:ascii="Times New Roman" w:hAnsi="Times New Roman" w:cs="Times New Roman"/>
          <w:sz w:val="24"/>
          <w:szCs w:val="24"/>
        </w:rPr>
        <w:t>ave</w:t>
      </w:r>
      <w:r w:rsidR="00C976F0" w:rsidRPr="00952DDF">
        <w:rPr>
          <w:rFonts w:ascii="Times New Roman" w:hAnsi="Times New Roman" w:cs="Times New Roman"/>
          <w:sz w:val="24"/>
          <w:szCs w:val="24"/>
        </w:rPr>
        <w:t xml:space="preserve">iki“, </w:t>
      </w:r>
      <w:r w:rsidRPr="00952DDF">
        <w:rPr>
          <w:rFonts w:ascii="Times New Roman" w:hAnsi="Times New Roman" w:cs="Times New Roman"/>
          <w:sz w:val="24"/>
          <w:szCs w:val="24"/>
        </w:rPr>
        <w:t>„lanksti“, „turinti savitų bruožų“,</w:t>
      </w:r>
      <w:r w:rsidR="00C976F0" w:rsidRPr="00952DDF">
        <w:rPr>
          <w:rFonts w:ascii="Times New Roman" w:hAnsi="Times New Roman" w:cs="Times New Roman"/>
          <w:sz w:val="24"/>
          <w:szCs w:val="24"/>
        </w:rPr>
        <w:t xml:space="preserve"> „potenciali“</w:t>
      </w:r>
      <w:r w:rsidRPr="00952DDF">
        <w:rPr>
          <w:rFonts w:ascii="Times New Roman" w:hAnsi="Times New Roman" w:cs="Times New Roman"/>
          <w:sz w:val="24"/>
          <w:szCs w:val="24"/>
        </w:rPr>
        <w:t xml:space="preserve"> o mokytojas gali ir turi konsultuoti kitus mokyklos mokytojus,</w:t>
      </w:r>
      <w:r w:rsidR="00C976F0" w:rsidRPr="00952DDF">
        <w:rPr>
          <w:rFonts w:ascii="Times New Roman" w:hAnsi="Times New Roman" w:cs="Times New Roman"/>
          <w:sz w:val="24"/>
          <w:szCs w:val="24"/>
        </w:rPr>
        <w:t xml:space="preserve"> verta tęsti kai kurių kompetencijų stiprinimą,</w:t>
      </w:r>
    </w:p>
    <w:p w:rsidR="00327C8D" w:rsidRPr="00952DDF" w:rsidRDefault="00327C8D" w:rsidP="009E4AEF">
      <w:pPr>
        <w:spacing w:after="0" w:line="240" w:lineRule="auto"/>
        <w:ind w:firstLine="900"/>
        <w:jc w:val="both"/>
        <w:rPr>
          <w:rFonts w:ascii="Times New Roman" w:hAnsi="Times New Roman" w:cs="Times New Roman"/>
          <w:sz w:val="24"/>
          <w:szCs w:val="24"/>
        </w:rPr>
      </w:pPr>
      <w:r w:rsidRPr="00952DDF">
        <w:rPr>
          <w:rFonts w:ascii="Times New Roman" w:hAnsi="Times New Roman" w:cs="Times New Roman"/>
          <w:sz w:val="24"/>
          <w:szCs w:val="24"/>
        </w:rPr>
        <w:t>„</w:t>
      </w:r>
      <w:r w:rsidR="00C976F0" w:rsidRPr="00952DDF">
        <w:rPr>
          <w:rFonts w:ascii="Times New Roman" w:hAnsi="Times New Roman" w:cs="Times New Roman"/>
          <w:sz w:val="24"/>
          <w:szCs w:val="24"/>
        </w:rPr>
        <w:t>patenkinamai</w:t>
      </w:r>
      <w:r w:rsidRPr="00952DDF">
        <w:rPr>
          <w:rFonts w:ascii="Times New Roman" w:hAnsi="Times New Roman" w:cs="Times New Roman"/>
          <w:sz w:val="24"/>
          <w:szCs w:val="24"/>
        </w:rPr>
        <w:t>“ – veikla yra „priimtina“, ,,vidutiniška“, ,,</w:t>
      </w:r>
      <w:r w:rsidR="00C976F0" w:rsidRPr="00952DDF">
        <w:rPr>
          <w:rFonts w:ascii="Times New Roman" w:hAnsi="Times New Roman" w:cs="Times New Roman"/>
          <w:sz w:val="24"/>
          <w:szCs w:val="24"/>
        </w:rPr>
        <w:t>nesisteminga</w:t>
      </w:r>
      <w:r w:rsidRPr="00952DDF">
        <w:rPr>
          <w:rFonts w:ascii="Times New Roman" w:hAnsi="Times New Roman" w:cs="Times New Roman"/>
          <w:sz w:val="24"/>
          <w:szCs w:val="24"/>
        </w:rPr>
        <w:t>“,</w:t>
      </w:r>
      <w:r w:rsidR="00C976F0" w:rsidRPr="00952DDF">
        <w:rPr>
          <w:rFonts w:ascii="Times New Roman" w:hAnsi="Times New Roman" w:cs="Times New Roman"/>
          <w:sz w:val="24"/>
          <w:szCs w:val="24"/>
        </w:rPr>
        <w:t xml:space="preserve"> „neišskirtinė“,</w:t>
      </w:r>
      <w:r w:rsidRPr="00952DDF">
        <w:rPr>
          <w:rFonts w:ascii="Times New Roman" w:hAnsi="Times New Roman" w:cs="Times New Roman"/>
          <w:sz w:val="24"/>
          <w:szCs w:val="24"/>
        </w:rPr>
        <w:t xml:space="preserve"> t.y. veikla mokykloje tinkama, bet yra ką tobulinti, verta sustiprinti ir išplėtoti,</w:t>
      </w:r>
    </w:p>
    <w:p w:rsidR="00327C8D" w:rsidRPr="00952DDF" w:rsidRDefault="00327C8D" w:rsidP="009E4AEF">
      <w:pPr>
        <w:spacing w:after="0" w:line="240" w:lineRule="auto"/>
        <w:ind w:firstLine="900"/>
        <w:jc w:val="both"/>
        <w:rPr>
          <w:rFonts w:ascii="Times New Roman" w:hAnsi="Times New Roman" w:cs="Times New Roman"/>
          <w:sz w:val="24"/>
          <w:szCs w:val="24"/>
        </w:rPr>
      </w:pPr>
      <w:r w:rsidRPr="00952DDF">
        <w:rPr>
          <w:rFonts w:ascii="Times New Roman" w:hAnsi="Times New Roman" w:cs="Times New Roman"/>
          <w:sz w:val="24"/>
          <w:szCs w:val="24"/>
        </w:rPr>
        <w:t xml:space="preserve"> ,,prastai“ – veikla ,,neperspektyvi“, ,,neveiksminga“, ,,nekonkreti“, „</w:t>
      </w:r>
      <w:r w:rsidR="00C976F0" w:rsidRPr="00952DDF">
        <w:rPr>
          <w:rFonts w:ascii="Times New Roman" w:hAnsi="Times New Roman" w:cs="Times New Roman"/>
          <w:sz w:val="24"/>
          <w:szCs w:val="24"/>
        </w:rPr>
        <w:t>nevykusi“, „netinkama“, „nepriimtina“ kompetencijas reikia tobulinti.</w:t>
      </w:r>
    </w:p>
    <w:p w:rsidR="005339B3" w:rsidRPr="00952DDF" w:rsidRDefault="005339B3" w:rsidP="009E4AEF">
      <w:pPr>
        <w:spacing w:after="0" w:line="240" w:lineRule="auto"/>
        <w:ind w:firstLine="993"/>
        <w:jc w:val="both"/>
        <w:rPr>
          <w:rFonts w:ascii="Times New Roman" w:hAnsi="Times New Roman" w:cs="Times New Roman"/>
          <w:sz w:val="24"/>
          <w:szCs w:val="24"/>
        </w:rPr>
      </w:pPr>
      <w:r w:rsidRPr="00952DDF">
        <w:rPr>
          <w:rFonts w:ascii="Times New Roman" w:hAnsi="Times New Roman" w:cs="Times New Roman"/>
          <w:sz w:val="24"/>
          <w:szCs w:val="24"/>
        </w:rPr>
        <w:t xml:space="preserve">Išskiriant </w:t>
      </w:r>
      <w:r w:rsidR="003740BA" w:rsidRPr="00952DDF">
        <w:rPr>
          <w:rFonts w:ascii="Times New Roman" w:hAnsi="Times New Roman" w:cs="Times New Roman"/>
          <w:sz w:val="24"/>
          <w:szCs w:val="24"/>
        </w:rPr>
        <w:t>Centro</w:t>
      </w:r>
      <w:r w:rsidRPr="00952DDF">
        <w:rPr>
          <w:rFonts w:ascii="Times New Roman" w:hAnsi="Times New Roman" w:cs="Times New Roman"/>
          <w:sz w:val="24"/>
          <w:szCs w:val="24"/>
        </w:rPr>
        <w:t xml:space="preserve"> stipriąsias bei tobulintinas sritis (+10/-5), greta teiginių nurodomi pagalbiniai rodikliai (pvz., 1</w:t>
      </w:r>
      <w:r w:rsidR="00B97555" w:rsidRPr="00952DDF">
        <w:rPr>
          <w:rFonts w:ascii="Times New Roman" w:hAnsi="Times New Roman" w:cs="Times New Roman"/>
          <w:sz w:val="24"/>
          <w:szCs w:val="24"/>
        </w:rPr>
        <w:t>.1.2, 2.2.1, 4.1.1</w:t>
      </w:r>
      <w:r w:rsidR="004076E1" w:rsidRPr="00952DDF">
        <w:rPr>
          <w:rFonts w:ascii="Times New Roman" w:hAnsi="Times New Roman" w:cs="Times New Roman"/>
          <w:sz w:val="24"/>
          <w:szCs w:val="24"/>
        </w:rPr>
        <w:t xml:space="preserve"> ir t.t.), kuriuos </w:t>
      </w:r>
      <w:r w:rsidR="003740BA" w:rsidRPr="00952DDF">
        <w:rPr>
          <w:rFonts w:ascii="Times New Roman" w:hAnsi="Times New Roman" w:cs="Times New Roman"/>
          <w:sz w:val="24"/>
          <w:szCs w:val="24"/>
        </w:rPr>
        <w:t>Centr</w:t>
      </w:r>
      <w:r w:rsidRPr="00952DDF">
        <w:rPr>
          <w:rFonts w:ascii="Times New Roman" w:hAnsi="Times New Roman" w:cs="Times New Roman"/>
          <w:sz w:val="24"/>
          <w:szCs w:val="24"/>
        </w:rPr>
        <w:t>a</w:t>
      </w:r>
      <w:r w:rsidR="003740BA" w:rsidRPr="00952DDF">
        <w:rPr>
          <w:rFonts w:ascii="Times New Roman" w:hAnsi="Times New Roman" w:cs="Times New Roman"/>
          <w:sz w:val="24"/>
          <w:szCs w:val="24"/>
        </w:rPr>
        <w:t>s</w:t>
      </w:r>
      <w:r w:rsidRPr="00952DDF">
        <w:rPr>
          <w:rFonts w:ascii="Times New Roman" w:hAnsi="Times New Roman" w:cs="Times New Roman"/>
          <w:sz w:val="24"/>
          <w:szCs w:val="24"/>
        </w:rPr>
        <w:t xml:space="preserve"> gali perskaityti, pasitikslinti naudodamasi įsivertinimo metodika.</w:t>
      </w:r>
    </w:p>
    <w:p w:rsidR="005339B3" w:rsidRPr="00952DDF" w:rsidRDefault="005339B3" w:rsidP="009E4AEF">
      <w:pPr>
        <w:spacing w:after="0" w:line="240" w:lineRule="auto"/>
        <w:ind w:firstLine="993"/>
        <w:jc w:val="both"/>
        <w:rPr>
          <w:rFonts w:ascii="Times New Roman" w:hAnsi="Times New Roman" w:cs="Times New Roman"/>
          <w:sz w:val="24"/>
          <w:szCs w:val="24"/>
        </w:rPr>
      </w:pPr>
      <w:r w:rsidRPr="00952DDF">
        <w:rPr>
          <w:rFonts w:ascii="Times New Roman" w:hAnsi="Times New Roman" w:cs="Times New Roman"/>
          <w:sz w:val="24"/>
          <w:szCs w:val="24"/>
        </w:rPr>
        <w:t>Išorės vertintojų komanda yra įsitikinusi, kad visus</w:t>
      </w:r>
      <w:r w:rsidR="004076E1" w:rsidRPr="00952DDF">
        <w:rPr>
          <w:rFonts w:ascii="Times New Roman" w:hAnsi="Times New Roman" w:cs="Times New Roman"/>
          <w:sz w:val="24"/>
          <w:szCs w:val="24"/>
        </w:rPr>
        <w:t xml:space="preserve"> rekomenduojamus tobulinimus </w:t>
      </w:r>
      <w:r w:rsidR="003740BA" w:rsidRPr="00952DDF">
        <w:rPr>
          <w:rFonts w:ascii="Times New Roman" w:hAnsi="Times New Roman" w:cs="Times New Roman"/>
          <w:sz w:val="24"/>
          <w:szCs w:val="24"/>
        </w:rPr>
        <w:t>Centras</w:t>
      </w:r>
      <w:r w:rsidRPr="00952DDF">
        <w:rPr>
          <w:rFonts w:ascii="Times New Roman" w:hAnsi="Times New Roman" w:cs="Times New Roman"/>
          <w:sz w:val="24"/>
          <w:szCs w:val="24"/>
        </w:rPr>
        <w:t xml:space="preserve"> iš dalies</w:t>
      </w:r>
      <w:r w:rsidR="003740BA" w:rsidRPr="00952DDF">
        <w:rPr>
          <w:rFonts w:ascii="Times New Roman" w:hAnsi="Times New Roman" w:cs="Times New Roman"/>
          <w:sz w:val="24"/>
          <w:szCs w:val="24"/>
        </w:rPr>
        <w:t xml:space="preserve"> turi galimybių įgyvendinti pats</w:t>
      </w:r>
      <w:r w:rsidRPr="00952DDF">
        <w:rPr>
          <w:rFonts w:ascii="Times New Roman" w:hAnsi="Times New Roman" w:cs="Times New Roman"/>
          <w:sz w:val="24"/>
          <w:szCs w:val="24"/>
        </w:rPr>
        <w:t>, veiksmingiau pan</w:t>
      </w:r>
      <w:r w:rsidR="001148F6" w:rsidRPr="00952DDF">
        <w:rPr>
          <w:rFonts w:ascii="Times New Roman" w:hAnsi="Times New Roman" w:cs="Times New Roman"/>
          <w:sz w:val="24"/>
          <w:szCs w:val="24"/>
        </w:rPr>
        <w:t>audodama</w:t>
      </w:r>
      <w:r w:rsidR="006A124C" w:rsidRPr="00952DDF">
        <w:rPr>
          <w:rFonts w:ascii="Times New Roman" w:hAnsi="Times New Roman" w:cs="Times New Roman"/>
          <w:sz w:val="24"/>
          <w:szCs w:val="24"/>
        </w:rPr>
        <w:t>s</w:t>
      </w:r>
      <w:r w:rsidR="001148F6" w:rsidRPr="00952DDF">
        <w:rPr>
          <w:rFonts w:ascii="Times New Roman" w:hAnsi="Times New Roman" w:cs="Times New Roman"/>
          <w:sz w:val="24"/>
          <w:szCs w:val="24"/>
        </w:rPr>
        <w:t xml:space="preserve"> savo vidaus išteklius, bet dalį problemų siūlome spręsti </w:t>
      </w:r>
      <w:r w:rsidR="00B17637" w:rsidRPr="00952DDF">
        <w:rPr>
          <w:rFonts w:ascii="Times New Roman" w:hAnsi="Times New Roman" w:cs="Times New Roman"/>
          <w:sz w:val="24"/>
          <w:szCs w:val="24"/>
        </w:rPr>
        <w:t xml:space="preserve">pasitelkiant išorės partnerius. </w:t>
      </w:r>
      <w:r w:rsidR="003740BA" w:rsidRPr="00952DDF">
        <w:rPr>
          <w:rFonts w:ascii="Times New Roman" w:hAnsi="Times New Roman" w:cs="Times New Roman"/>
          <w:sz w:val="24"/>
          <w:szCs w:val="24"/>
        </w:rPr>
        <w:t>Centrui</w:t>
      </w:r>
      <w:r w:rsidR="00B17637" w:rsidRPr="00952DDF">
        <w:rPr>
          <w:rFonts w:ascii="Times New Roman" w:hAnsi="Times New Roman" w:cs="Times New Roman"/>
          <w:sz w:val="24"/>
          <w:szCs w:val="24"/>
        </w:rPr>
        <w:t xml:space="preserve"> reikėtų profesionalios vad</w:t>
      </w:r>
      <w:r w:rsidR="00B97555" w:rsidRPr="00952DDF">
        <w:rPr>
          <w:rFonts w:ascii="Times New Roman" w:hAnsi="Times New Roman" w:cs="Times New Roman"/>
          <w:sz w:val="24"/>
          <w:szCs w:val="24"/>
        </w:rPr>
        <w:t>y</w:t>
      </w:r>
      <w:r w:rsidR="00B17637" w:rsidRPr="00952DDF">
        <w:rPr>
          <w:rFonts w:ascii="Times New Roman" w:hAnsi="Times New Roman" w:cs="Times New Roman"/>
          <w:sz w:val="24"/>
          <w:szCs w:val="24"/>
        </w:rPr>
        <w:t>b</w:t>
      </w:r>
      <w:r w:rsidR="00A007AD" w:rsidRPr="00952DDF">
        <w:rPr>
          <w:rFonts w:ascii="Times New Roman" w:hAnsi="Times New Roman" w:cs="Times New Roman"/>
          <w:sz w:val="24"/>
          <w:szCs w:val="24"/>
        </w:rPr>
        <w:t>inės paramos mo</w:t>
      </w:r>
      <w:r w:rsidR="004076E1" w:rsidRPr="00952DDF">
        <w:rPr>
          <w:rFonts w:ascii="Times New Roman" w:hAnsi="Times New Roman" w:cs="Times New Roman"/>
          <w:sz w:val="24"/>
          <w:szCs w:val="24"/>
        </w:rPr>
        <w:t>kantis planuoti m</w:t>
      </w:r>
      <w:r w:rsidR="00B17637" w:rsidRPr="00952DDF">
        <w:rPr>
          <w:rFonts w:ascii="Times New Roman" w:hAnsi="Times New Roman" w:cs="Times New Roman"/>
          <w:sz w:val="24"/>
          <w:szCs w:val="24"/>
        </w:rPr>
        <w:t>okyklos veiklą, stebint ir analizuojant planų įgyvendinimą bei savo pla</w:t>
      </w:r>
      <w:r w:rsidR="004076E1" w:rsidRPr="00952DDF">
        <w:rPr>
          <w:rFonts w:ascii="Times New Roman" w:hAnsi="Times New Roman" w:cs="Times New Roman"/>
          <w:sz w:val="24"/>
          <w:szCs w:val="24"/>
        </w:rPr>
        <w:t xml:space="preserve">nuose siekiant deramo ryšio su </w:t>
      </w:r>
      <w:r w:rsidR="003740BA" w:rsidRPr="00952DDF">
        <w:rPr>
          <w:rFonts w:ascii="Times New Roman" w:hAnsi="Times New Roman" w:cs="Times New Roman"/>
          <w:sz w:val="24"/>
          <w:szCs w:val="24"/>
        </w:rPr>
        <w:t>Centro</w:t>
      </w:r>
      <w:r w:rsidR="00B17637" w:rsidRPr="00952DDF">
        <w:rPr>
          <w:rFonts w:ascii="Times New Roman" w:hAnsi="Times New Roman" w:cs="Times New Roman"/>
          <w:sz w:val="24"/>
          <w:szCs w:val="24"/>
        </w:rPr>
        <w:t xml:space="preserve"> veiklos įsivertinimo duomenimis.</w:t>
      </w:r>
    </w:p>
    <w:p w:rsidR="00027705" w:rsidRPr="00952DDF" w:rsidRDefault="00B17637" w:rsidP="009E4AEF">
      <w:pPr>
        <w:spacing w:after="0" w:line="240" w:lineRule="auto"/>
        <w:ind w:firstLine="993"/>
        <w:jc w:val="both"/>
        <w:rPr>
          <w:rFonts w:ascii="Times New Roman" w:hAnsi="Times New Roman" w:cs="Times New Roman"/>
          <w:b/>
          <w:sz w:val="24"/>
          <w:szCs w:val="24"/>
        </w:rPr>
      </w:pPr>
      <w:r w:rsidRPr="00952DDF">
        <w:rPr>
          <w:rFonts w:ascii="Times New Roman" w:hAnsi="Times New Roman" w:cs="Times New Roman"/>
          <w:sz w:val="24"/>
          <w:szCs w:val="24"/>
        </w:rPr>
        <w:t>Nuoširdž</w:t>
      </w:r>
      <w:r w:rsidR="004076E1" w:rsidRPr="00952DDF">
        <w:rPr>
          <w:rFonts w:ascii="Times New Roman" w:hAnsi="Times New Roman" w:cs="Times New Roman"/>
          <w:sz w:val="24"/>
          <w:szCs w:val="24"/>
        </w:rPr>
        <w:t xml:space="preserve">iai dėkojame </w:t>
      </w:r>
      <w:r w:rsidR="003740BA" w:rsidRPr="00952DDF">
        <w:rPr>
          <w:rFonts w:ascii="Times New Roman" w:hAnsi="Times New Roman" w:cs="Times New Roman"/>
          <w:sz w:val="24"/>
          <w:szCs w:val="24"/>
        </w:rPr>
        <w:t>Centro direktorei</w:t>
      </w:r>
      <w:r w:rsidRPr="00952DDF">
        <w:rPr>
          <w:rFonts w:ascii="Times New Roman" w:hAnsi="Times New Roman" w:cs="Times New Roman"/>
          <w:sz w:val="24"/>
          <w:szCs w:val="24"/>
        </w:rPr>
        <w:t xml:space="preserve"> </w:t>
      </w:r>
      <w:r w:rsidR="003740BA" w:rsidRPr="00952DDF">
        <w:rPr>
          <w:rFonts w:ascii="Times New Roman" w:hAnsi="Times New Roman" w:cs="Times New Roman"/>
          <w:sz w:val="24"/>
          <w:szCs w:val="24"/>
        </w:rPr>
        <w:t xml:space="preserve">Skaidrai Karalienei direktorės pavaduotojai ugdymui </w:t>
      </w:r>
      <w:r w:rsidR="009E4AEF" w:rsidRPr="002F4D48">
        <w:rPr>
          <w:rFonts w:ascii="Times New Roman" w:hAnsi="Times New Roman" w:cs="Times New Roman"/>
          <w:sz w:val="24"/>
          <w:szCs w:val="24"/>
        </w:rPr>
        <w:t>Ritai</w:t>
      </w:r>
      <w:r w:rsidR="002F4D48" w:rsidRPr="002F4D48">
        <w:rPr>
          <w:rFonts w:ascii="Times New Roman" w:hAnsi="Times New Roman" w:cs="Times New Roman"/>
          <w:sz w:val="24"/>
          <w:szCs w:val="24"/>
        </w:rPr>
        <w:t xml:space="preserve"> Dirgėlaitei</w:t>
      </w:r>
      <w:r w:rsidR="009E4AEF" w:rsidRPr="00952DDF">
        <w:rPr>
          <w:rFonts w:ascii="Times New Roman" w:hAnsi="Times New Roman" w:cs="Times New Roman"/>
          <w:color w:val="FF0000"/>
          <w:sz w:val="24"/>
          <w:szCs w:val="24"/>
        </w:rPr>
        <w:t xml:space="preserve"> </w:t>
      </w:r>
      <w:r w:rsidRPr="00952DDF">
        <w:rPr>
          <w:rFonts w:ascii="Times New Roman" w:hAnsi="Times New Roman" w:cs="Times New Roman"/>
          <w:sz w:val="24"/>
          <w:szCs w:val="24"/>
        </w:rPr>
        <w:t xml:space="preserve">bei visai </w:t>
      </w:r>
      <w:r w:rsidR="006A124C" w:rsidRPr="00952DDF">
        <w:rPr>
          <w:rFonts w:ascii="Times New Roman" w:hAnsi="Times New Roman" w:cs="Times New Roman"/>
          <w:sz w:val="24"/>
          <w:szCs w:val="24"/>
        </w:rPr>
        <w:t>Centro</w:t>
      </w:r>
      <w:r w:rsidRPr="00952DDF">
        <w:rPr>
          <w:rFonts w:ascii="Times New Roman" w:hAnsi="Times New Roman" w:cs="Times New Roman"/>
          <w:sz w:val="24"/>
          <w:szCs w:val="24"/>
        </w:rPr>
        <w:t xml:space="preserve"> bendruomenei už bendradarbiavimą ir svetingumą.</w:t>
      </w:r>
    </w:p>
    <w:p w:rsidR="00027705" w:rsidRPr="00952DDF" w:rsidRDefault="00027705" w:rsidP="009E4AEF">
      <w:pPr>
        <w:spacing w:after="0" w:line="240" w:lineRule="auto"/>
        <w:rPr>
          <w:rFonts w:ascii="Times New Roman" w:hAnsi="Times New Roman" w:cs="Times New Roman"/>
          <w:b/>
          <w:sz w:val="24"/>
          <w:szCs w:val="24"/>
        </w:rPr>
      </w:pPr>
    </w:p>
    <w:p w:rsidR="006423AA" w:rsidRPr="00952DDF" w:rsidRDefault="006423AA" w:rsidP="009E4AEF">
      <w:pPr>
        <w:spacing w:after="0" w:line="240" w:lineRule="auto"/>
        <w:ind w:firstLine="993"/>
        <w:jc w:val="center"/>
        <w:rPr>
          <w:rFonts w:ascii="Times New Roman" w:hAnsi="Times New Roman" w:cs="Times New Roman"/>
          <w:b/>
          <w:color w:val="FF0000"/>
          <w:sz w:val="24"/>
          <w:szCs w:val="24"/>
        </w:rPr>
      </w:pPr>
    </w:p>
    <w:p w:rsidR="004076E1" w:rsidRPr="00952DDF" w:rsidRDefault="004076E1" w:rsidP="009E4AEF">
      <w:pPr>
        <w:spacing w:after="0" w:line="240" w:lineRule="auto"/>
        <w:ind w:firstLine="993"/>
        <w:jc w:val="center"/>
        <w:rPr>
          <w:rFonts w:ascii="Times New Roman" w:hAnsi="Times New Roman" w:cs="Times New Roman"/>
          <w:b/>
          <w:color w:val="FF0000"/>
          <w:sz w:val="24"/>
          <w:szCs w:val="24"/>
        </w:rPr>
      </w:pPr>
    </w:p>
    <w:p w:rsidR="004076E1" w:rsidRPr="00952DDF" w:rsidRDefault="004076E1" w:rsidP="009E4AEF">
      <w:pPr>
        <w:spacing w:after="0" w:line="240" w:lineRule="auto"/>
        <w:ind w:firstLine="993"/>
        <w:jc w:val="center"/>
        <w:rPr>
          <w:rFonts w:ascii="Times New Roman" w:hAnsi="Times New Roman" w:cs="Times New Roman"/>
          <w:b/>
          <w:color w:val="FF0000"/>
          <w:sz w:val="24"/>
          <w:szCs w:val="24"/>
        </w:rPr>
      </w:pPr>
    </w:p>
    <w:p w:rsidR="004076E1" w:rsidRDefault="004076E1" w:rsidP="009E4AEF">
      <w:pPr>
        <w:spacing w:after="0" w:line="240" w:lineRule="auto"/>
        <w:ind w:firstLine="993"/>
        <w:jc w:val="center"/>
        <w:rPr>
          <w:rFonts w:ascii="Times New Roman" w:hAnsi="Times New Roman" w:cs="Times New Roman"/>
          <w:b/>
          <w:color w:val="FF0000"/>
          <w:sz w:val="24"/>
          <w:szCs w:val="24"/>
        </w:rPr>
      </w:pPr>
    </w:p>
    <w:p w:rsidR="002F4D48" w:rsidRPr="00952DDF" w:rsidRDefault="002F4D48" w:rsidP="009E4AEF">
      <w:pPr>
        <w:spacing w:after="0" w:line="240" w:lineRule="auto"/>
        <w:ind w:firstLine="993"/>
        <w:jc w:val="center"/>
        <w:rPr>
          <w:rFonts w:ascii="Times New Roman" w:hAnsi="Times New Roman" w:cs="Times New Roman"/>
          <w:b/>
          <w:color w:val="FF0000"/>
          <w:sz w:val="24"/>
          <w:szCs w:val="24"/>
        </w:rPr>
      </w:pPr>
    </w:p>
    <w:p w:rsidR="00B17637" w:rsidRPr="00952DDF" w:rsidRDefault="00B17637" w:rsidP="009E4AEF">
      <w:pPr>
        <w:spacing w:after="0" w:line="240" w:lineRule="auto"/>
        <w:ind w:firstLine="993"/>
        <w:jc w:val="center"/>
        <w:rPr>
          <w:rFonts w:ascii="Times New Roman" w:hAnsi="Times New Roman" w:cs="Times New Roman"/>
          <w:b/>
          <w:sz w:val="24"/>
          <w:szCs w:val="24"/>
        </w:rPr>
      </w:pPr>
      <w:r w:rsidRPr="00952DDF">
        <w:rPr>
          <w:rFonts w:ascii="Times New Roman" w:hAnsi="Times New Roman" w:cs="Times New Roman"/>
          <w:b/>
          <w:sz w:val="24"/>
          <w:szCs w:val="24"/>
        </w:rPr>
        <w:t>I. S</w:t>
      </w:r>
      <w:r w:rsidR="00C20060" w:rsidRPr="00952DDF">
        <w:rPr>
          <w:rFonts w:ascii="Times New Roman" w:hAnsi="Times New Roman" w:cs="Times New Roman"/>
          <w:b/>
          <w:sz w:val="24"/>
          <w:szCs w:val="24"/>
        </w:rPr>
        <w:t>TIPRIEJI IR TOBULINTINI CENTRO</w:t>
      </w:r>
      <w:r w:rsidRPr="00952DDF">
        <w:rPr>
          <w:rFonts w:ascii="Times New Roman" w:hAnsi="Times New Roman" w:cs="Times New Roman"/>
          <w:b/>
          <w:sz w:val="24"/>
          <w:szCs w:val="24"/>
        </w:rPr>
        <w:t xml:space="preserve"> VEIKLOS ASPEKTAI</w:t>
      </w:r>
    </w:p>
    <w:p w:rsidR="009051E5" w:rsidRPr="00952DDF" w:rsidRDefault="009051E5" w:rsidP="009E4AEF">
      <w:pPr>
        <w:spacing w:after="0" w:line="240" w:lineRule="auto"/>
        <w:ind w:firstLine="993"/>
        <w:jc w:val="center"/>
        <w:rPr>
          <w:rFonts w:ascii="Times New Roman" w:hAnsi="Times New Roman" w:cs="Times New Roman"/>
          <w:b/>
          <w:sz w:val="24"/>
          <w:szCs w:val="24"/>
        </w:rPr>
      </w:pPr>
    </w:p>
    <w:p w:rsidR="00B17637" w:rsidRPr="00952DDF" w:rsidRDefault="00C20060" w:rsidP="009E4AEF">
      <w:pPr>
        <w:spacing w:after="0" w:line="240" w:lineRule="auto"/>
        <w:ind w:firstLine="993"/>
        <w:jc w:val="center"/>
        <w:rPr>
          <w:rFonts w:ascii="Times New Roman" w:hAnsi="Times New Roman" w:cs="Times New Roman"/>
          <w:b/>
          <w:sz w:val="24"/>
          <w:szCs w:val="24"/>
        </w:rPr>
      </w:pPr>
      <w:r w:rsidRPr="00952DDF">
        <w:rPr>
          <w:rFonts w:ascii="Times New Roman" w:hAnsi="Times New Roman" w:cs="Times New Roman"/>
          <w:b/>
          <w:sz w:val="24"/>
          <w:szCs w:val="24"/>
        </w:rPr>
        <w:t>Stiprieji Centro</w:t>
      </w:r>
      <w:r w:rsidR="00B17637" w:rsidRPr="00952DDF">
        <w:rPr>
          <w:rFonts w:ascii="Times New Roman" w:hAnsi="Times New Roman" w:cs="Times New Roman"/>
          <w:b/>
          <w:sz w:val="24"/>
          <w:szCs w:val="24"/>
        </w:rPr>
        <w:t xml:space="preserve"> veiklos aspektai:</w:t>
      </w:r>
    </w:p>
    <w:p w:rsidR="009051E5" w:rsidRPr="00952DDF" w:rsidRDefault="009051E5" w:rsidP="009E4AEF">
      <w:pPr>
        <w:spacing w:after="0" w:line="240" w:lineRule="auto"/>
        <w:ind w:firstLine="993"/>
        <w:jc w:val="center"/>
        <w:rPr>
          <w:rFonts w:ascii="Times New Roman" w:hAnsi="Times New Roman" w:cs="Times New Roman"/>
          <w:b/>
          <w:color w:val="FF0000"/>
          <w:sz w:val="24"/>
          <w:szCs w:val="24"/>
        </w:rPr>
      </w:pPr>
    </w:p>
    <w:p w:rsidR="00B17637" w:rsidRPr="00952DDF" w:rsidRDefault="003017C1" w:rsidP="009E4AEF">
      <w:pPr>
        <w:spacing w:after="0" w:line="240" w:lineRule="auto"/>
        <w:ind w:firstLine="993"/>
        <w:rPr>
          <w:rFonts w:ascii="Times New Roman" w:hAnsi="Times New Roman" w:cs="Times New Roman"/>
          <w:sz w:val="24"/>
          <w:szCs w:val="24"/>
        </w:rPr>
      </w:pPr>
      <w:r w:rsidRPr="00952DDF">
        <w:rPr>
          <w:rFonts w:ascii="Times New Roman" w:hAnsi="Times New Roman" w:cs="Times New Roman"/>
          <w:sz w:val="24"/>
          <w:szCs w:val="24"/>
        </w:rPr>
        <w:t>1</w:t>
      </w:r>
      <w:r w:rsidR="00B17637" w:rsidRPr="00952DDF">
        <w:rPr>
          <w:rFonts w:ascii="Times New Roman" w:hAnsi="Times New Roman" w:cs="Times New Roman"/>
          <w:sz w:val="24"/>
          <w:szCs w:val="24"/>
        </w:rPr>
        <w:t xml:space="preserve">. </w:t>
      </w:r>
      <w:r w:rsidRPr="00952DDF">
        <w:rPr>
          <w:rFonts w:ascii="Times New Roman" w:hAnsi="Times New Roman" w:cs="Times New Roman"/>
          <w:sz w:val="24"/>
          <w:szCs w:val="24"/>
        </w:rPr>
        <w:t>Tradicijos ir ritualai (1.1.2</w:t>
      </w:r>
      <w:r w:rsidR="00D94424" w:rsidRPr="00952DDF">
        <w:rPr>
          <w:rFonts w:ascii="Times New Roman" w:hAnsi="Times New Roman" w:cs="Times New Roman"/>
          <w:sz w:val="24"/>
          <w:szCs w:val="24"/>
        </w:rPr>
        <w:t>. – 4 lygis</w:t>
      </w:r>
      <w:r w:rsidR="00C976F0" w:rsidRPr="00952DDF">
        <w:rPr>
          <w:rFonts w:ascii="Times New Roman" w:hAnsi="Times New Roman" w:cs="Times New Roman"/>
          <w:sz w:val="24"/>
          <w:szCs w:val="24"/>
        </w:rPr>
        <w:t>)</w:t>
      </w:r>
    </w:p>
    <w:p w:rsidR="00DB7019" w:rsidRPr="00952DDF" w:rsidRDefault="00DB7019" w:rsidP="009E4AEF">
      <w:pPr>
        <w:spacing w:after="0" w:line="240" w:lineRule="auto"/>
        <w:ind w:firstLine="993"/>
        <w:rPr>
          <w:rFonts w:ascii="Times New Roman" w:hAnsi="Times New Roman" w:cs="Times New Roman"/>
          <w:sz w:val="24"/>
          <w:szCs w:val="24"/>
        </w:rPr>
      </w:pPr>
      <w:r w:rsidRPr="00952DDF">
        <w:rPr>
          <w:rFonts w:ascii="Times New Roman" w:hAnsi="Times New Roman" w:cs="Times New Roman"/>
          <w:sz w:val="24"/>
          <w:szCs w:val="24"/>
        </w:rPr>
        <w:t>2. Tapatumo jausmas (1.1.3. – 4 lygis)</w:t>
      </w:r>
    </w:p>
    <w:p w:rsidR="00327C8D" w:rsidRPr="00952DDF" w:rsidRDefault="00DB7019" w:rsidP="009E4AEF">
      <w:pPr>
        <w:spacing w:after="0" w:line="240" w:lineRule="auto"/>
        <w:ind w:firstLine="993"/>
        <w:rPr>
          <w:rFonts w:ascii="Times New Roman" w:hAnsi="Times New Roman" w:cs="Times New Roman"/>
          <w:sz w:val="24"/>
          <w:szCs w:val="24"/>
        </w:rPr>
      </w:pPr>
      <w:r w:rsidRPr="00952DDF">
        <w:rPr>
          <w:rFonts w:ascii="Times New Roman" w:hAnsi="Times New Roman" w:cs="Times New Roman"/>
          <w:sz w:val="24"/>
          <w:szCs w:val="24"/>
        </w:rPr>
        <w:t>3</w:t>
      </w:r>
      <w:r w:rsidR="00327C8D" w:rsidRPr="00952DDF">
        <w:rPr>
          <w:rFonts w:ascii="Times New Roman" w:hAnsi="Times New Roman" w:cs="Times New Roman"/>
          <w:sz w:val="24"/>
          <w:szCs w:val="24"/>
        </w:rPr>
        <w:t xml:space="preserve">. </w:t>
      </w:r>
      <w:r w:rsidR="00A16563" w:rsidRPr="00952DDF">
        <w:rPr>
          <w:rFonts w:ascii="Times New Roman" w:hAnsi="Times New Roman" w:cs="Times New Roman"/>
          <w:sz w:val="24"/>
          <w:szCs w:val="24"/>
        </w:rPr>
        <w:t xml:space="preserve">Mokyklos </w:t>
      </w:r>
      <w:r w:rsidR="003017C1" w:rsidRPr="00952DDF">
        <w:rPr>
          <w:rFonts w:ascii="Times New Roman" w:hAnsi="Times New Roman" w:cs="Times New Roman"/>
          <w:sz w:val="24"/>
          <w:szCs w:val="24"/>
        </w:rPr>
        <w:t>atvirumas ir svetingumas</w:t>
      </w:r>
      <w:r w:rsidR="00327C8D" w:rsidRPr="00952DDF">
        <w:rPr>
          <w:rFonts w:ascii="Times New Roman" w:hAnsi="Times New Roman" w:cs="Times New Roman"/>
          <w:sz w:val="24"/>
          <w:szCs w:val="24"/>
        </w:rPr>
        <w:t xml:space="preserve"> </w:t>
      </w:r>
      <w:r w:rsidR="00C976F0" w:rsidRPr="00952DDF">
        <w:rPr>
          <w:rFonts w:ascii="Times New Roman" w:hAnsi="Times New Roman" w:cs="Times New Roman"/>
          <w:sz w:val="24"/>
          <w:szCs w:val="24"/>
        </w:rPr>
        <w:t>(</w:t>
      </w:r>
      <w:r w:rsidR="003017C1" w:rsidRPr="00952DDF">
        <w:rPr>
          <w:rFonts w:ascii="Times New Roman" w:hAnsi="Times New Roman" w:cs="Times New Roman"/>
          <w:sz w:val="24"/>
          <w:szCs w:val="24"/>
        </w:rPr>
        <w:t>1.1.5</w:t>
      </w:r>
      <w:r w:rsidR="00327C8D" w:rsidRPr="00952DDF">
        <w:rPr>
          <w:rFonts w:ascii="Times New Roman" w:hAnsi="Times New Roman" w:cs="Times New Roman"/>
          <w:sz w:val="24"/>
          <w:szCs w:val="24"/>
        </w:rPr>
        <w:t>.</w:t>
      </w:r>
      <w:r w:rsidRPr="00952DDF">
        <w:rPr>
          <w:rFonts w:ascii="Times New Roman" w:hAnsi="Times New Roman" w:cs="Times New Roman"/>
          <w:sz w:val="24"/>
          <w:szCs w:val="24"/>
        </w:rPr>
        <w:t xml:space="preserve"> – 4</w:t>
      </w:r>
      <w:r w:rsidR="00D94424" w:rsidRPr="00952DDF">
        <w:rPr>
          <w:rFonts w:ascii="Times New Roman" w:hAnsi="Times New Roman" w:cs="Times New Roman"/>
          <w:sz w:val="24"/>
          <w:szCs w:val="24"/>
        </w:rPr>
        <w:t xml:space="preserve"> lygis</w:t>
      </w:r>
      <w:r w:rsidR="00C976F0" w:rsidRPr="00952DDF">
        <w:rPr>
          <w:rFonts w:ascii="Times New Roman" w:hAnsi="Times New Roman" w:cs="Times New Roman"/>
          <w:sz w:val="24"/>
          <w:szCs w:val="24"/>
        </w:rPr>
        <w:t>)</w:t>
      </w:r>
    </w:p>
    <w:p w:rsidR="00DB7019" w:rsidRPr="00952DDF" w:rsidRDefault="00DB7019" w:rsidP="009E4AEF">
      <w:pPr>
        <w:spacing w:after="0" w:line="240" w:lineRule="auto"/>
        <w:ind w:firstLine="993"/>
        <w:rPr>
          <w:rFonts w:ascii="Times New Roman" w:hAnsi="Times New Roman" w:cs="Times New Roman"/>
          <w:sz w:val="24"/>
          <w:szCs w:val="24"/>
        </w:rPr>
      </w:pPr>
      <w:r w:rsidRPr="00952DDF">
        <w:rPr>
          <w:rFonts w:ascii="Times New Roman" w:hAnsi="Times New Roman" w:cs="Times New Roman"/>
          <w:sz w:val="24"/>
          <w:szCs w:val="24"/>
        </w:rPr>
        <w:t>4. Aplinkos tinkamumas kūrybiškumui ugdyti (1.3.3. – 4 lygis)</w:t>
      </w:r>
    </w:p>
    <w:p w:rsidR="00DB7019" w:rsidRPr="00952DDF" w:rsidRDefault="00DB7019" w:rsidP="009E4AEF">
      <w:pPr>
        <w:spacing w:after="0" w:line="240" w:lineRule="auto"/>
        <w:ind w:firstLine="993"/>
        <w:rPr>
          <w:rFonts w:ascii="Times New Roman" w:hAnsi="Times New Roman" w:cs="Times New Roman"/>
          <w:sz w:val="24"/>
          <w:szCs w:val="24"/>
        </w:rPr>
      </w:pPr>
      <w:r w:rsidRPr="00952DDF">
        <w:rPr>
          <w:rFonts w:ascii="Times New Roman" w:hAnsi="Times New Roman" w:cs="Times New Roman"/>
          <w:sz w:val="24"/>
          <w:szCs w:val="24"/>
        </w:rPr>
        <w:t>5. Centro vaidmuo vietos bendruomenėje (1.4.1. – 4 lygis)</w:t>
      </w:r>
    </w:p>
    <w:p w:rsidR="00DB7019" w:rsidRPr="00952DDF" w:rsidRDefault="00DB7019" w:rsidP="009E4AEF">
      <w:pPr>
        <w:spacing w:after="0" w:line="240" w:lineRule="auto"/>
        <w:ind w:firstLine="993"/>
        <w:rPr>
          <w:rFonts w:ascii="Times New Roman" w:hAnsi="Times New Roman" w:cs="Times New Roman"/>
          <w:sz w:val="24"/>
          <w:szCs w:val="24"/>
        </w:rPr>
      </w:pPr>
      <w:r w:rsidRPr="00952DDF">
        <w:rPr>
          <w:rFonts w:ascii="Times New Roman" w:hAnsi="Times New Roman" w:cs="Times New Roman"/>
          <w:sz w:val="24"/>
          <w:szCs w:val="24"/>
        </w:rPr>
        <w:t>6. Partnerystė su kitomis institucijomis (1.4.2. – 4 lygis)</w:t>
      </w:r>
    </w:p>
    <w:p w:rsidR="00DB7019" w:rsidRPr="00952DDF" w:rsidRDefault="00DB7019" w:rsidP="009E4AEF">
      <w:pPr>
        <w:spacing w:after="0" w:line="240" w:lineRule="auto"/>
        <w:ind w:firstLine="993"/>
        <w:rPr>
          <w:rFonts w:ascii="Times New Roman" w:hAnsi="Times New Roman" w:cs="Times New Roman"/>
          <w:sz w:val="24"/>
          <w:szCs w:val="24"/>
        </w:rPr>
      </w:pPr>
      <w:r w:rsidRPr="00952DDF">
        <w:rPr>
          <w:rFonts w:ascii="Times New Roman" w:hAnsi="Times New Roman" w:cs="Times New Roman"/>
          <w:sz w:val="24"/>
          <w:szCs w:val="24"/>
        </w:rPr>
        <w:t>7. Ugdymo ir gyvenimo ryšys (2.3.2. – 4 lygis)</w:t>
      </w:r>
    </w:p>
    <w:p w:rsidR="00DB7019" w:rsidRPr="00952DDF" w:rsidRDefault="00DB7019" w:rsidP="009E4AEF">
      <w:pPr>
        <w:spacing w:after="0" w:line="240" w:lineRule="auto"/>
        <w:ind w:firstLine="993"/>
        <w:rPr>
          <w:rFonts w:ascii="Times New Roman" w:hAnsi="Times New Roman" w:cs="Times New Roman"/>
          <w:sz w:val="24"/>
          <w:szCs w:val="24"/>
        </w:rPr>
      </w:pPr>
      <w:r w:rsidRPr="00952DDF">
        <w:rPr>
          <w:rFonts w:ascii="Times New Roman" w:hAnsi="Times New Roman" w:cs="Times New Roman"/>
          <w:sz w:val="24"/>
          <w:szCs w:val="24"/>
        </w:rPr>
        <w:t xml:space="preserve">8. </w:t>
      </w:r>
      <w:r w:rsidR="00C20060" w:rsidRPr="00952DDF">
        <w:rPr>
          <w:rFonts w:ascii="Times New Roman" w:hAnsi="Times New Roman" w:cs="Times New Roman"/>
          <w:sz w:val="24"/>
          <w:szCs w:val="24"/>
        </w:rPr>
        <w:t>Mokytojo ir mokinio dialogas (2.3.3. – 4 lygis)</w:t>
      </w:r>
    </w:p>
    <w:p w:rsidR="00C20060" w:rsidRPr="00952DDF" w:rsidRDefault="00C20060" w:rsidP="009E4AEF">
      <w:pPr>
        <w:spacing w:after="0" w:line="240" w:lineRule="auto"/>
        <w:ind w:firstLine="993"/>
        <w:rPr>
          <w:rFonts w:ascii="Times New Roman" w:hAnsi="Times New Roman" w:cs="Times New Roman"/>
          <w:sz w:val="24"/>
          <w:szCs w:val="24"/>
        </w:rPr>
      </w:pPr>
      <w:r w:rsidRPr="00952DDF">
        <w:rPr>
          <w:rFonts w:ascii="Times New Roman" w:hAnsi="Times New Roman" w:cs="Times New Roman"/>
          <w:sz w:val="24"/>
          <w:szCs w:val="24"/>
        </w:rPr>
        <w:t>9.</w:t>
      </w:r>
      <w:r w:rsidRPr="00952DDF">
        <w:rPr>
          <w:rFonts w:ascii="Times New Roman" w:hAnsi="Times New Roman" w:cs="Times New Roman"/>
          <w:color w:val="FF0000"/>
          <w:sz w:val="24"/>
          <w:szCs w:val="24"/>
        </w:rPr>
        <w:t xml:space="preserve"> </w:t>
      </w:r>
      <w:r w:rsidRPr="00952DDF">
        <w:rPr>
          <w:rFonts w:ascii="Times New Roman" w:hAnsi="Times New Roman" w:cs="Times New Roman"/>
          <w:sz w:val="24"/>
          <w:szCs w:val="24"/>
        </w:rPr>
        <w:t>Kiti mokinių pasiekimai (3.2.2. – 4 lygis)</w:t>
      </w:r>
    </w:p>
    <w:p w:rsidR="00C20060" w:rsidRPr="00952DDF" w:rsidRDefault="00C20060" w:rsidP="009E4AEF">
      <w:pPr>
        <w:spacing w:after="0" w:line="240" w:lineRule="auto"/>
        <w:ind w:firstLine="993"/>
        <w:rPr>
          <w:rFonts w:ascii="Times New Roman" w:hAnsi="Times New Roman" w:cs="Times New Roman"/>
          <w:sz w:val="24"/>
          <w:szCs w:val="24"/>
        </w:rPr>
      </w:pPr>
      <w:r w:rsidRPr="00952DDF">
        <w:rPr>
          <w:rFonts w:ascii="Times New Roman" w:hAnsi="Times New Roman" w:cs="Times New Roman"/>
          <w:sz w:val="24"/>
          <w:szCs w:val="24"/>
        </w:rPr>
        <w:t>10. Patalpų naudojimas (4.4.2. – 4 lygis)</w:t>
      </w:r>
    </w:p>
    <w:p w:rsidR="00C20060" w:rsidRPr="00952DDF" w:rsidRDefault="00C20060" w:rsidP="009E4AEF">
      <w:pPr>
        <w:spacing w:after="0" w:line="240" w:lineRule="auto"/>
        <w:ind w:firstLine="993"/>
        <w:rPr>
          <w:rFonts w:ascii="Times New Roman" w:hAnsi="Times New Roman" w:cs="Times New Roman"/>
          <w:sz w:val="24"/>
          <w:szCs w:val="24"/>
        </w:rPr>
      </w:pPr>
    </w:p>
    <w:p w:rsidR="009051E5" w:rsidRPr="00952DDF" w:rsidRDefault="009051E5" w:rsidP="009E4AEF">
      <w:pPr>
        <w:spacing w:after="0" w:line="240" w:lineRule="auto"/>
        <w:ind w:firstLine="993"/>
        <w:rPr>
          <w:rFonts w:ascii="Times New Roman" w:hAnsi="Times New Roman" w:cs="Times New Roman"/>
          <w:color w:val="FF0000"/>
          <w:sz w:val="24"/>
          <w:szCs w:val="24"/>
        </w:rPr>
      </w:pPr>
    </w:p>
    <w:p w:rsidR="00C976F0" w:rsidRPr="00952DDF" w:rsidRDefault="00633ACD" w:rsidP="009E4AEF">
      <w:pPr>
        <w:spacing w:after="0" w:line="240" w:lineRule="auto"/>
        <w:ind w:firstLine="993"/>
        <w:jc w:val="center"/>
        <w:rPr>
          <w:rFonts w:ascii="Times New Roman" w:hAnsi="Times New Roman" w:cs="Times New Roman"/>
          <w:b/>
          <w:sz w:val="24"/>
          <w:szCs w:val="24"/>
        </w:rPr>
      </w:pPr>
      <w:r w:rsidRPr="00952DDF">
        <w:rPr>
          <w:rFonts w:ascii="Times New Roman" w:hAnsi="Times New Roman" w:cs="Times New Roman"/>
          <w:b/>
          <w:sz w:val="24"/>
          <w:szCs w:val="24"/>
        </w:rPr>
        <w:t>Tobulintini Centro</w:t>
      </w:r>
      <w:r w:rsidR="00C976F0" w:rsidRPr="00952DDF">
        <w:rPr>
          <w:rFonts w:ascii="Times New Roman" w:hAnsi="Times New Roman" w:cs="Times New Roman"/>
          <w:b/>
          <w:sz w:val="24"/>
          <w:szCs w:val="24"/>
        </w:rPr>
        <w:t xml:space="preserve"> veiklos aspektai:</w:t>
      </w:r>
    </w:p>
    <w:p w:rsidR="009051E5" w:rsidRPr="00952DDF" w:rsidRDefault="009051E5" w:rsidP="009E4AEF">
      <w:pPr>
        <w:spacing w:after="0" w:line="240" w:lineRule="auto"/>
        <w:ind w:firstLine="993"/>
        <w:jc w:val="center"/>
        <w:rPr>
          <w:rFonts w:ascii="Times New Roman" w:hAnsi="Times New Roman" w:cs="Times New Roman"/>
          <w:b/>
          <w:sz w:val="24"/>
          <w:szCs w:val="24"/>
        </w:rPr>
      </w:pPr>
    </w:p>
    <w:p w:rsidR="00C20060" w:rsidRPr="00952DDF" w:rsidRDefault="00C976F0" w:rsidP="009E4AEF">
      <w:pPr>
        <w:spacing w:after="0" w:line="240" w:lineRule="auto"/>
        <w:ind w:firstLine="993"/>
        <w:rPr>
          <w:rFonts w:ascii="Times New Roman" w:hAnsi="Times New Roman" w:cs="Times New Roman"/>
          <w:sz w:val="24"/>
          <w:szCs w:val="24"/>
        </w:rPr>
      </w:pPr>
      <w:r w:rsidRPr="00952DDF">
        <w:rPr>
          <w:rFonts w:ascii="Times New Roman" w:hAnsi="Times New Roman" w:cs="Times New Roman"/>
          <w:sz w:val="24"/>
          <w:szCs w:val="24"/>
        </w:rPr>
        <w:t xml:space="preserve">1. </w:t>
      </w:r>
      <w:r w:rsidR="00C20060" w:rsidRPr="00952DDF">
        <w:rPr>
          <w:rFonts w:ascii="Times New Roman" w:hAnsi="Times New Roman" w:cs="Times New Roman"/>
          <w:sz w:val="24"/>
          <w:szCs w:val="24"/>
        </w:rPr>
        <w:t>Darbo tvarka ir taisyklės (1.3.1. – 2 lygis)</w:t>
      </w:r>
    </w:p>
    <w:p w:rsidR="007B39F7" w:rsidRPr="00952DDF" w:rsidRDefault="00633ACD" w:rsidP="009E4AEF">
      <w:pPr>
        <w:spacing w:after="0" w:line="240" w:lineRule="auto"/>
        <w:ind w:firstLine="993"/>
        <w:rPr>
          <w:rFonts w:ascii="Times New Roman" w:hAnsi="Times New Roman" w:cs="Times New Roman"/>
          <w:sz w:val="24"/>
          <w:szCs w:val="24"/>
        </w:rPr>
      </w:pPr>
      <w:r w:rsidRPr="00952DDF">
        <w:rPr>
          <w:rFonts w:ascii="Times New Roman" w:hAnsi="Times New Roman" w:cs="Times New Roman"/>
          <w:sz w:val="24"/>
          <w:szCs w:val="24"/>
        </w:rPr>
        <w:t>2</w:t>
      </w:r>
      <w:r w:rsidR="007B39F7" w:rsidRPr="00952DDF">
        <w:rPr>
          <w:rFonts w:ascii="Times New Roman" w:hAnsi="Times New Roman" w:cs="Times New Roman"/>
          <w:sz w:val="24"/>
          <w:szCs w:val="24"/>
        </w:rPr>
        <w:t>.</w:t>
      </w:r>
      <w:r w:rsidR="00E643A3" w:rsidRPr="00952DDF">
        <w:rPr>
          <w:rFonts w:ascii="Times New Roman" w:hAnsi="Times New Roman" w:cs="Times New Roman"/>
          <w:sz w:val="24"/>
          <w:szCs w:val="24"/>
        </w:rPr>
        <w:t xml:space="preserve"> </w:t>
      </w:r>
      <w:r w:rsidR="007B39F7" w:rsidRPr="00952DDF">
        <w:rPr>
          <w:rFonts w:ascii="Times New Roman" w:hAnsi="Times New Roman" w:cs="Times New Roman"/>
          <w:sz w:val="24"/>
          <w:szCs w:val="24"/>
        </w:rPr>
        <w:t>Mokytoj</w:t>
      </w:r>
      <w:r w:rsidR="00C20060" w:rsidRPr="00952DDF">
        <w:rPr>
          <w:rFonts w:ascii="Times New Roman" w:hAnsi="Times New Roman" w:cs="Times New Roman"/>
          <w:sz w:val="24"/>
          <w:szCs w:val="24"/>
        </w:rPr>
        <w:t>o veiklos planavimas (2.2.1. – 3</w:t>
      </w:r>
      <w:r w:rsidR="007B39F7" w:rsidRPr="00952DDF">
        <w:rPr>
          <w:rFonts w:ascii="Times New Roman" w:hAnsi="Times New Roman" w:cs="Times New Roman"/>
          <w:sz w:val="24"/>
          <w:szCs w:val="24"/>
        </w:rPr>
        <w:t xml:space="preserve"> lygis)</w:t>
      </w:r>
    </w:p>
    <w:p w:rsidR="00C20060" w:rsidRPr="00952DDF" w:rsidRDefault="00633ACD" w:rsidP="009E4AEF">
      <w:pPr>
        <w:spacing w:after="0" w:line="240" w:lineRule="auto"/>
        <w:ind w:firstLine="993"/>
        <w:rPr>
          <w:rFonts w:ascii="Times New Roman" w:hAnsi="Times New Roman" w:cs="Times New Roman"/>
          <w:sz w:val="24"/>
          <w:szCs w:val="24"/>
        </w:rPr>
      </w:pPr>
      <w:r w:rsidRPr="00952DDF">
        <w:rPr>
          <w:rFonts w:ascii="Times New Roman" w:hAnsi="Times New Roman" w:cs="Times New Roman"/>
          <w:sz w:val="24"/>
          <w:szCs w:val="24"/>
        </w:rPr>
        <w:t xml:space="preserve">    </w:t>
      </w:r>
      <w:r w:rsidR="00C20060" w:rsidRPr="00952DDF">
        <w:rPr>
          <w:rFonts w:ascii="Times New Roman" w:hAnsi="Times New Roman" w:cs="Times New Roman"/>
          <w:sz w:val="24"/>
          <w:szCs w:val="24"/>
        </w:rPr>
        <w:t>Pamokos (veiklos) struktūra (2.2.2. – 3 lygis)</w:t>
      </w:r>
    </w:p>
    <w:p w:rsidR="0098587B" w:rsidRPr="00952DDF" w:rsidRDefault="00633ACD" w:rsidP="009E4AEF">
      <w:pPr>
        <w:spacing w:after="0" w:line="240" w:lineRule="auto"/>
        <w:ind w:firstLine="993"/>
        <w:rPr>
          <w:rFonts w:ascii="Times New Roman" w:hAnsi="Times New Roman" w:cs="Times New Roman"/>
          <w:sz w:val="24"/>
          <w:szCs w:val="24"/>
        </w:rPr>
      </w:pPr>
      <w:r w:rsidRPr="00952DDF">
        <w:rPr>
          <w:rFonts w:ascii="Times New Roman" w:hAnsi="Times New Roman" w:cs="Times New Roman"/>
          <w:sz w:val="24"/>
          <w:szCs w:val="24"/>
        </w:rPr>
        <w:t>3</w:t>
      </w:r>
      <w:r w:rsidR="0098587B" w:rsidRPr="00952DDF">
        <w:rPr>
          <w:rFonts w:ascii="Times New Roman" w:hAnsi="Times New Roman" w:cs="Times New Roman"/>
          <w:sz w:val="24"/>
          <w:szCs w:val="24"/>
        </w:rPr>
        <w:t xml:space="preserve">. </w:t>
      </w:r>
      <w:r w:rsidRPr="00952DDF">
        <w:rPr>
          <w:rFonts w:ascii="Times New Roman" w:hAnsi="Times New Roman" w:cs="Times New Roman"/>
          <w:sz w:val="24"/>
          <w:szCs w:val="24"/>
        </w:rPr>
        <w:t>Vertinimas kaip ugdymas (2.4.2. – 2 lygis)</w:t>
      </w:r>
    </w:p>
    <w:p w:rsidR="00633ACD" w:rsidRPr="00952DDF" w:rsidRDefault="00633ACD" w:rsidP="009E4AEF">
      <w:pPr>
        <w:spacing w:after="0" w:line="240" w:lineRule="auto"/>
        <w:ind w:firstLine="993"/>
        <w:rPr>
          <w:rFonts w:ascii="Times New Roman" w:hAnsi="Times New Roman" w:cs="Times New Roman"/>
          <w:sz w:val="24"/>
          <w:szCs w:val="24"/>
        </w:rPr>
      </w:pPr>
      <w:r w:rsidRPr="00952DDF">
        <w:rPr>
          <w:rFonts w:ascii="Times New Roman" w:hAnsi="Times New Roman" w:cs="Times New Roman"/>
          <w:sz w:val="24"/>
          <w:szCs w:val="24"/>
        </w:rPr>
        <w:t>4. Bendradarbiavimas su tėvais (2.6.2. – 2 lygis)</w:t>
      </w:r>
    </w:p>
    <w:p w:rsidR="00633ACD" w:rsidRPr="009C4DAE" w:rsidRDefault="007B39F7" w:rsidP="009E4AEF">
      <w:pPr>
        <w:spacing w:after="0" w:line="240" w:lineRule="auto"/>
        <w:ind w:firstLine="993"/>
        <w:rPr>
          <w:rFonts w:ascii="Times New Roman" w:hAnsi="Times New Roman" w:cs="Times New Roman"/>
          <w:color w:val="000000" w:themeColor="text1"/>
          <w:sz w:val="24"/>
          <w:szCs w:val="24"/>
        </w:rPr>
      </w:pPr>
      <w:r w:rsidRPr="00952DDF">
        <w:rPr>
          <w:rFonts w:ascii="Times New Roman" w:hAnsi="Times New Roman" w:cs="Times New Roman"/>
          <w:sz w:val="24"/>
          <w:szCs w:val="24"/>
        </w:rPr>
        <w:t>5.</w:t>
      </w:r>
      <w:r w:rsidR="00633ACD" w:rsidRPr="00952DDF">
        <w:rPr>
          <w:rFonts w:ascii="Times New Roman" w:hAnsi="Times New Roman" w:cs="Times New Roman"/>
          <w:sz w:val="24"/>
          <w:szCs w:val="24"/>
        </w:rPr>
        <w:t xml:space="preserve"> </w:t>
      </w:r>
      <w:r w:rsidR="009C4DAE" w:rsidRPr="009C4DAE">
        <w:rPr>
          <w:rFonts w:ascii="Times New Roman" w:hAnsi="Times New Roman" w:cs="Times New Roman"/>
          <w:color w:val="000000" w:themeColor="text1"/>
          <w:sz w:val="24"/>
          <w:szCs w:val="24"/>
        </w:rPr>
        <w:t>Planavimo procedūros</w:t>
      </w:r>
      <w:r w:rsidR="00633ACD" w:rsidRPr="009C4DAE">
        <w:rPr>
          <w:rFonts w:ascii="Times New Roman" w:hAnsi="Times New Roman" w:cs="Times New Roman"/>
          <w:color w:val="000000" w:themeColor="text1"/>
          <w:sz w:val="24"/>
          <w:szCs w:val="24"/>
        </w:rPr>
        <w:t xml:space="preserve"> </w:t>
      </w:r>
      <w:r w:rsidR="00F9361B" w:rsidRPr="009C4DAE">
        <w:rPr>
          <w:rFonts w:ascii="Times New Roman" w:hAnsi="Times New Roman" w:cs="Times New Roman"/>
          <w:color w:val="000000" w:themeColor="text1"/>
          <w:sz w:val="24"/>
          <w:szCs w:val="24"/>
        </w:rPr>
        <w:t>(4.1.</w:t>
      </w:r>
      <w:r w:rsidR="009C4DAE" w:rsidRPr="009C4DAE">
        <w:rPr>
          <w:rFonts w:ascii="Times New Roman" w:hAnsi="Times New Roman" w:cs="Times New Roman"/>
          <w:color w:val="000000" w:themeColor="text1"/>
          <w:sz w:val="24"/>
          <w:szCs w:val="24"/>
        </w:rPr>
        <w:t>2</w:t>
      </w:r>
      <w:r w:rsidR="00F9361B" w:rsidRPr="009C4DAE">
        <w:rPr>
          <w:rFonts w:ascii="Times New Roman" w:hAnsi="Times New Roman" w:cs="Times New Roman"/>
          <w:color w:val="000000" w:themeColor="text1"/>
          <w:sz w:val="24"/>
          <w:szCs w:val="24"/>
        </w:rPr>
        <w:t xml:space="preserve">. – </w:t>
      </w:r>
      <w:r w:rsidR="009C4DAE">
        <w:rPr>
          <w:rFonts w:ascii="Times New Roman" w:hAnsi="Times New Roman" w:cs="Times New Roman"/>
          <w:color w:val="000000" w:themeColor="text1"/>
          <w:sz w:val="24"/>
          <w:szCs w:val="24"/>
        </w:rPr>
        <w:t>2</w:t>
      </w:r>
      <w:r w:rsidR="00633ACD" w:rsidRPr="009C4DAE">
        <w:rPr>
          <w:rFonts w:ascii="Times New Roman" w:hAnsi="Times New Roman" w:cs="Times New Roman"/>
          <w:color w:val="000000" w:themeColor="text1"/>
          <w:sz w:val="24"/>
          <w:szCs w:val="24"/>
        </w:rPr>
        <w:t xml:space="preserve"> lygis)</w:t>
      </w:r>
    </w:p>
    <w:p w:rsidR="0098587B" w:rsidRPr="00952DDF" w:rsidRDefault="0098587B" w:rsidP="009E4AEF">
      <w:pPr>
        <w:spacing w:after="0" w:line="240" w:lineRule="auto"/>
        <w:ind w:firstLine="993"/>
        <w:rPr>
          <w:rFonts w:ascii="Times New Roman" w:hAnsi="Times New Roman" w:cs="Times New Roman"/>
          <w:sz w:val="24"/>
          <w:szCs w:val="24"/>
        </w:rPr>
      </w:pPr>
    </w:p>
    <w:p w:rsidR="0098587B" w:rsidRPr="00952DDF" w:rsidRDefault="0098587B" w:rsidP="009E4AEF">
      <w:pPr>
        <w:spacing w:after="0" w:line="240" w:lineRule="auto"/>
        <w:ind w:firstLine="993"/>
        <w:jc w:val="center"/>
        <w:rPr>
          <w:rFonts w:ascii="Times New Roman" w:hAnsi="Times New Roman" w:cs="Times New Roman"/>
          <w:b/>
          <w:sz w:val="24"/>
          <w:szCs w:val="24"/>
        </w:rPr>
      </w:pPr>
      <w:r w:rsidRPr="00952DDF">
        <w:rPr>
          <w:rFonts w:ascii="Times New Roman" w:hAnsi="Times New Roman" w:cs="Times New Roman"/>
          <w:b/>
          <w:sz w:val="24"/>
          <w:szCs w:val="24"/>
        </w:rPr>
        <w:t>II. VISŲ VERTINAMŲ VEIKLOS SRIČIŲ APRAŠYMAS</w:t>
      </w:r>
    </w:p>
    <w:p w:rsidR="009051E5" w:rsidRPr="00952DDF" w:rsidRDefault="009051E5" w:rsidP="009E4AEF">
      <w:pPr>
        <w:spacing w:after="0" w:line="240" w:lineRule="auto"/>
        <w:ind w:firstLine="993"/>
        <w:jc w:val="center"/>
        <w:rPr>
          <w:rFonts w:ascii="Times New Roman" w:hAnsi="Times New Roman" w:cs="Times New Roman"/>
          <w:b/>
          <w:sz w:val="24"/>
          <w:szCs w:val="24"/>
        </w:rPr>
      </w:pPr>
    </w:p>
    <w:p w:rsidR="004C54D6" w:rsidRPr="00952DDF" w:rsidRDefault="004C54D6" w:rsidP="009E4AEF">
      <w:pPr>
        <w:spacing w:after="0" w:line="240" w:lineRule="auto"/>
        <w:ind w:firstLine="993"/>
        <w:jc w:val="center"/>
        <w:rPr>
          <w:rFonts w:ascii="Times New Roman" w:hAnsi="Times New Roman" w:cs="Times New Roman"/>
          <w:b/>
          <w:sz w:val="24"/>
          <w:szCs w:val="24"/>
        </w:rPr>
      </w:pPr>
      <w:r w:rsidRPr="00952DDF">
        <w:rPr>
          <w:rFonts w:ascii="Times New Roman" w:hAnsi="Times New Roman" w:cs="Times New Roman"/>
          <w:b/>
          <w:sz w:val="24"/>
          <w:szCs w:val="24"/>
        </w:rPr>
        <w:t>1. MOKYKLOS KULTŪRA</w:t>
      </w:r>
    </w:p>
    <w:p w:rsidR="004C54D6" w:rsidRPr="00952DDF" w:rsidRDefault="004C54D6" w:rsidP="009E4AEF">
      <w:pPr>
        <w:spacing w:after="0" w:line="240" w:lineRule="auto"/>
        <w:rPr>
          <w:rFonts w:ascii="Times New Roman" w:hAnsi="Times New Roman" w:cs="Times New Roman"/>
          <w:sz w:val="24"/>
          <w:szCs w:val="24"/>
        </w:rPr>
      </w:pPr>
    </w:p>
    <w:p w:rsidR="004C54D6" w:rsidRPr="00952DDF" w:rsidRDefault="004C54D6" w:rsidP="009E4AEF">
      <w:pPr>
        <w:spacing w:after="0" w:line="240" w:lineRule="auto"/>
        <w:rPr>
          <w:rFonts w:ascii="Times New Roman" w:hAnsi="Times New Roman" w:cs="Times New Roman"/>
          <w:sz w:val="24"/>
          <w:szCs w:val="24"/>
        </w:rPr>
      </w:pPr>
    </w:p>
    <w:p w:rsidR="004C54D6" w:rsidRPr="00952DDF" w:rsidRDefault="004C54D6" w:rsidP="009E4AEF">
      <w:pPr>
        <w:spacing w:after="0" w:line="240" w:lineRule="auto"/>
        <w:rPr>
          <w:rFonts w:ascii="Times New Roman" w:hAnsi="Times New Roman" w:cs="Times New Roman"/>
          <w:b/>
          <w:sz w:val="24"/>
          <w:szCs w:val="24"/>
        </w:rPr>
      </w:pPr>
      <w:r w:rsidRPr="00952DDF">
        <w:rPr>
          <w:rFonts w:ascii="Times New Roman" w:hAnsi="Times New Roman" w:cs="Times New Roman"/>
          <w:b/>
          <w:sz w:val="24"/>
          <w:szCs w:val="24"/>
        </w:rPr>
        <w:t>1.1. Etosas.</w:t>
      </w:r>
    </w:p>
    <w:p w:rsidR="004C54D6" w:rsidRPr="00952DDF" w:rsidRDefault="004C54D6" w:rsidP="009E4AEF">
      <w:pPr>
        <w:numPr>
          <w:ilvl w:val="2"/>
          <w:numId w:val="1"/>
        </w:numPr>
        <w:tabs>
          <w:tab w:val="left" w:pos="709"/>
        </w:tabs>
        <w:suppressAutoHyphens/>
        <w:spacing w:after="0" w:line="240" w:lineRule="auto"/>
        <w:ind w:left="0" w:firstLine="0"/>
        <w:jc w:val="both"/>
        <w:rPr>
          <w:rFonts w:ascii="Times New Roman" w:hAnsi="Times New Roman" w:cs="Times New Roman"/>
          <w:sz w:val="24"/>
          <w:szCs w:val="24"/>
        </w:rPr>
      </w:pPr>
      <w:r w:rsidRPr="00952DDF">
        <w:rPr>
          <w:rFonts w:ascii="Times New Roman" w:hAnsi="Times New Roman" w:cs="Times New Roman"/>
          <w:b/>
          <w:sz w:val="24"/>
          <w:szCs w:val="24"/>
        </w:rPr>
        <w:t>Vertybės, elgesio normos, principai</w:t>
      </w:r>
      <w:r w:rsidRPr="00952DDF">
        <w:rPr>
          <w:rFonts w:ascii="Times New Roman" w:hAnsi="Times New Roman" w:cs="Times New Roman"/>
          <w:sz w:val="24"/>
          <w:szCs w:val="24"/>
        </w:rPr>
        <w:t xml:space="preserve"> </w:t>
      </w:r>
      <w:r w:rsidR="006A124C" w:rsidRPr="00952DDF">
        <w:rPr>
          <w:rFonts w:ascii="Times New Roman" w:hAnsi="Times New Roman" w:cs="Times New Roman"/>
          <w:b/>
          <w:sz w:val="24"/>
          <w:szCs w:val="24"/>
        </w:rPr>
        <w:t xml:space="preserve">vertinami labai gerai </w:t>
      </w:r>
      <w:r w:rsidRPr="00952DDF">
        <w:rPr>
          <w:rFonts w:ascii="Times New Roman" w:hAnsi="Times New Roman" w:cs="Times New Roman"/>
          <w:b/>
          <w:sz w:val="24"/>
          <w:szCs w:val="24"/>
        </w:rPr>
        <w:t>(4 lygis).</w:t>
      </w:r>
      <w:r w:rsidRPr="00952DDF">
        <w:rPr>
          <w:rFonts w:ascii="Times New Roman" w:hAnsi="Times New Roman" w:cs="Times New Roman"/>
          <w:sz w:val="24"/>
          <w:szCs w:val="24"/>
        </w:rPr>
        <w:t xml:space="preserve"> Centre kuriama savita, nepriekaištinga kultūra, formuojanti vizijoje pateikiamą įstaigą kaip modernų, patrauklų ir šiuolaikišką Centrą. Vyrauja draugiški, geranoriški tarpusavio santykiai, grįsti tolerancija ir pagarba. Darbuotojų santykiuose ir veiksmuose atsispindi Centro 2015–2019 metų strateginiame plane nurodomos vertybės: profesionalumas, inovatyvumas, kūrybiškumas, bendravimas ir bendradarbiavimas, atsakomybė. Centro tarybos teigimu, bendruomenė dalyvauja strateginio plano, įstaigos filosofijos  kūrime ir įgyvendinime. Būrelių ir studijų veikla vykdoma vadovaujantis aktualumo, prieinamumo, savanoriškumo, aktyvumo, sąmoningumo principais. Parengtas Centro darbuotojų etikos kodeksas, prieinamas viešai, skelbiamas internetinėje svetainėje; Centro vidaus tvarkos taisyklės, Centro studijų ir būrelių saugaus darbo taisyklės. Mokiniai vadovaujasi ne tik Mokinių elgesio taisyklėmis, Saugaus elgesio Centre įvadiniu instruktažu, patvirtintu direktoriaus, bet ir kuria savitas elgesio taisykles kai kuriose studijose ir būreliuose (iškabintos stenduose). Centro metraščiu yra tapusi internetinė svetainė ir socialinio tinklo „Facebook“ paskyra, kur visuomenė mato pateikiamą naujausią įvykusių ir vykstančių renginių apžvalgą, planuojamos veiklos anonsus.</w:t>
      </w:r>
    </w:p>
    <w:p w:rsidR="004C54D6" w:rsidRPr="00952DDF" w:rsidRDefault="004C54D6" w:rsidP="009E4AEF">
      <w:pPr>
        <w:numPr>
          <w:ilvl w:val="2"/>
          <w:numId w:val="1"/>
        </w:numPr>
        <w:tabs>
          <w:tab w:val="left" w:pos="567"/>
        </w:tabs>
        <w:suppressAutoHyphens/>
        <w:spacing w:after="0" w:line="240" w:lineRule="auto"/>
        <w:ind w:left="0" w:firstLine="0"/>
        <w:jc w:val="both"/>
        <w:rPr>
          <w:rFonts w:ascii="Times New Roman" w:hAnsi="Times New Roman" w:cs="Times New Roman"/>
          <w:sz w:val="24"/>
          <w:szCs w:val="24"/>
        </w:rPr>
      </w:pPr>
      <w:r w:rsidRPr="00952DDF">
        <w:rPr>
          <w:rFonts w:ascii="Times New Roman" w:hAnsi="Times New Roman" w:cs="Times New Roman"/>
          <w:b/>
          <w:sz w:val="24"/>
          <w:szCs w:val="24"/>
        </w:rPr>
        <w:t xml:space="preserve">Tradicijos ir ritualai </w:t>
      </w:r>
      <w:r w:rsidR="006A124C" w:rsidRPr="00952DDF">
        <w:rPr>
          <w:rFonts w:ascii="Times New Roman" w:hAnsi="Times New Roman" w:cs="Times New Roman"/>
          <w:b/>
          <w:sz w:val="24"/>
          <w:szCs w:val="24"/>
        </w:rPr>
        <w:t xml:space="preserve">vertinami puikiai </w:t>
      </w:r>
      <w:r w:rsidRPr="00952DDF">
        <w:rPr>
          <w:rFonts w:ascii="Times New Roman" w:hAnsi="Times New Roman" w:cs="Times New Roman"/>
          <w:b/>
          <w:sz w:val="24"/>
          <w:szCs w:val="24"/>
        </w:rPr>
        <w:t>(4 lygis).</w:t>
      </w:r>
      <w:r w:rsidRPr="00952DDF">
        <w:rPr>
          <w:rFonts w:ascii="Times New Roman" w:hAnsi="Times New Roman" w:cs="Times New Roman"/>
          <w:sz w:val="24"/>
          <w:szCs w:val="24"/>
        </w:rPr>
        <w:t xml:space="preserve"> Centras išsiskiria savitomis tradicijomis: ne tik kuriamomis savo bendruomenei, bet ir įtraukiančiomis bei apjungiančiomis kitų miesto įstaigų, įvairių organizacijų bendruomenes, miesto visuomenę. Centras turi savo vėliavą, himną (klipas skelbiamas internetinėje svetainėje), emblemą-logotipą, kitą reprezentacinę atributiką. Kiekvienais metais organizuojamos Mokslo metų pradžios ir pabaigos šventės, birželio 1 d. – renginys Vaikų gynimo dienai paminėti, kuris yra integrali Gargždų miesto šventės dalis. Tradicinėmis tapo muzikinės </w:t>
      </w:r>
      <w:r w:rsidRPr="00952DDF">
        <w:rPr>
          <w:rFonts w:ascii="Times New Roman" w:hAnsi="Times New Roman" w:cs="Times New Roman"/>
          <w:sz w:val="24"/>
          <w:szCs w:val="24"/>
        </w:rPr>
        <w:lastRenderedPageBreak/>
        <w:t xml:space="preserve">popietės sekmadieniais bei žūklės-spiningavimo varžybos. Gegužės mėnesį vyksta tradicinė Ugdytinių padėkos diena, kurios metu apdovanojami sėkmingai savo kompetencijas ugdę vaikai, tapę nugalėtojais ar prizininkais įvairių renginių metu rajone, respublikoje, užsienyje. </w:t>
      </w:r>
      <w:r w:rsidRPr="00952DDF">
        <w:rPr>
          <w:rFonts w:ascii="Times New Roman" w:hAnsi="Times New Roman" w:cs="Times New Roman"/>
          <w:sz w:val="24"/>
          <w:szCs w:val="24"/>
          <w:lang w:eastAsia="lt-LT"/>
        </w:rPr>
        <w:t>Nuo 2016 m. organizuojamos vaikų edukacinės programos (stovyklos) Klaipėdos, Kretingos rajonų ir Klaipėdos miesto vaikams ne vasaros atostogų metu. Kasmet rengiami projektai: vaikų vasaros socializacijos, etnokultūros, jaunimo iniciatyvų, tarptautiniai, bendradarbiaujant su Ukraina ir Lenkija.</w:t>
      </w:r>
    </w:p>
    <w:p w:rsidR="004C54D6" w:rsidRPr="00952DDF" w:rsidRDefault="004C54D6" w:rsidP="009E4AEF">
      <w:pPr>
        <w:pStyle w:val="Sraopastraipa"/>
        <w:numPr>
          <w:ilvl w:val="2"/>
          <w:numId w:val="1"/>
        </w:numPr>
        <w:tabs>
          <w:tab w:val="left" w:pos="709"/>
        </w:tabs>
        <w:spacing w:after="0" w:line="240" w:lineRule="auto"/>
        <w:ind w:left="0" w:firstLine="0"/>
        <w:jc w:val="both"/>
        <w:rPr>
          <w:rFonts w:ascii="Times New Roman" w:hAnsi="Times New Roman"/>
          <w:sz w:val="24"/>
          <w:szCs w:val="24"/>
        </w:rPr>
      </w:pPr>
      <w:r w:rsidRPr="00952DDF">
        <w:rPr>
          <w:rFonts w:ascii="Times New Roman" w:hAnsi="Times New Roman"/>
          <w:b/>
          <w:sz w:val="24"/>
          <w:szCs w:val="24"/>
        </w:rPr>
        <w:t>Tapatumo jausmas (4 lygis).</w:t>
      </w:r>
      <w:r w:rsidRPr="00952DDF">
        <w:rPr>
          <w:rFonts w:ascii="Times New Roman" w:hAnsi="Times New Roman"/>
          <w:sz w:val="24"/>
          <w:szCs w:val="24"/>
        </w:rPr>
        <w:t xml:space="preserve"> Centro bendruomenės tapatumo jausmas vertinamas puikiai. Centro ir mokytojų tarybų narių teigimu Centro darbuotojai tapatinasi su įstaiga ir organizuodami įvairius renginius, šventes sąmoningai, atsakingai ir sutelktai imasi veiksmų iniciatyvoms įgyvendinti. Mokytojai jaučia atsakomybę už Centro erdvių apipavidalinimą: jaukios, kūrybiškai apipavidalintos erdvės išduoda Centre vyraujančią kūrybinę, saviraiškos laisvę. Kai kurių studijų ir būrelių mokiniai mokytojų vedami prisideda prie Centro įvaizdžio formavimo kurdami elgesio taisykles ir sąmoningai jų laikydamiesi. Tiek išorės vertinimo metu pastebėta, tiek darbuotojų ir mokinių teigimu – Centre </w:t>
      </w:r>
      <w:r w:rsidRPr="00952DDF">
        <w:rPr>
          <w:rFonts w:ascii="Times New Roman" w:hAnsi="Times New Roman"/>
          <w:sz w:val="24"/>
          <w:szCs w:val="24"/>
          <w:lang w:eastAsia="lt-LT"/>
        </w:rPr>
        <w:t>tvyro puiki atmosfera, mokiniai džiaugiasi lankydami Centro studijas ir būrelius, o pakalbinti tėvai –</w:t>
      </w:r>
      <w:r w:rsidRPr="00952DDF">
        <w:rPr>
          <w:rFonts w:ascii="Times New Roman" w:hAnsi="Times New Roman"/>
          <w:sz w:val="24"/>
          <w:szCs w:val="24"/>
        </w:rPr>
        <w:t xml:space="preserve"> vaikų užimtumo pagal pomėgius galimybėmis ir motyvacija. Tėvų tapatumo jausmą ir domėjimąsi įstaiga skatina ir naujų bendros veiklos galimybių paieška Centre. Tai – koncertai, koncertinės išvykos, bendri žygiai, edukacijos, atvirų durų dienos, tradiciniai renginiai, savaitgalio muzikinės popietės, kurių metu prisijungia tėvai. Anot pedagogų, tėvai – didžiausi socialinio tinklo „Facebook“ Centro paskyros gerbėjai ir vertintojai. Šioje paskyroje periodiškai įkeliama šviečiamoji medžiaga, skirta tėvams įvairiais asmenybės ugdymo, neformaliojo vaikų švietimo, švietimo politikos klausimais. Pastebėta, kad Centre sudarytos lygios galimybės skirtingam bendruomenės narių tapatumui reikštis. Ypatingai didelis dėmesys skiriamas mokinių tapatumo jausmo formavimui: per prasmingą veiklą skatinamas vaikų užimtumas, kūrybiškumas ir tarpusavio bendradarbiavimas. </w:t>
      </w:r>
    </w:p>
    <w:p w:rsidR="004C54D6" w:rsidRPr="00952DDF" w:rsidRDefault="004C54D6" w:rsidP="009E4AEF">
      <w:pPr>
        <w:pStyle w:val="Sraopastraipa"/>
        <w:numPr>
          <w:ilvl w:val="2"/>
          <w:numId w:val="1"/>
        </w:numPr>
        <w:tabs>
          <w:tab w:val="left" w:pos="709"/>
        </w:tabs>
        <w:spacing w:after="0" w:line="240" w:lineRule="auto"/>
        <w:ind w:left="0" w:firstLine="0"/>
        <w:jc w:val="both"/>
        <w:rPr>
          <w:rFonts w:ascii="Times New Roman" w:eastAsiaTheme="minorHAnsi" w:hAnsi="Times New Roman"/>
          <w:sz w:val="24"/>
          <w:szCs w:val="24"/>
        </w:rPr>
      </w:pPr>
      <w:r w:rsidRPr="00952DDF">
        <w:rPr>
          <w:rFonts w:ascii="Times New Roman" w:eastAsiaTheme="minorHAnsi" w:hAnsi="Times New Roman"/>
          <w:b/>
          <w:sz w:val="24"/>
          <w:szCs w:val="24"/>
        </w:rPr>
        <w:t>Bendruomenės santykiai</w:t>
      </w:r>
      <w:r w:rsidR="006A124C" w:rsidRPr="00952DDF">
        <w:rPr>
          <w:rFonts w:ascii="Times New Roman" w:hAnsi="Times New Roman"/>
          <w:b/>
          <w:sz w:val="24"/>
          <w:szCs w:val="24"/>
        </w:rPr>
        <w:t xml:space="preserve"> vertinami gerai</w:t>
      </w:r>
      <w:r w:rsidRPr="00952DDF">
        <w:rPr>
          <w:rFonts w:ascii="Times New Roman" w:eastAsiaTheme="minorHAnsi" w:hAnsi="Times New Roman"/>
          <w:b/>
          <w:sz w:val="24"/>
          <w:szCs w:val="24"/>
        </w:rPr>
        <w:t xml:space="preserve"> (3 lygis).</w:t>
      </w:r>
      <w:r w:rsidRPr="00952DDF">
        <w:rPr>
          <w:rFonts w:ascii="Times New Roman" w:eastAsiaTheme="minorHAnsi" w:hAnsi="Times New Roman"/>
          <w:sz w:val="24"/>
          <w:szCs w:val="24"/>
        </w:rPr>
        <w:t xml:space="preserve"> Bendruomenės santykiai turi savitų bruožų. Tarpusavio bendravimas ir bendradarbiavimas plėtojami tinkamai, grindžiant juos tolerancija, atvirumu, mandagumu. Vyrauja gera psichologinė atmosfera ir kolegialumo jausmas. Tai atskleidė išorės vertinimo metu stebėtos pamokos ir pokalbiai su Centro ir Mokytojų tarybų nariais, mokiniais. Tarybos teigimu, geriems bendruomenės santykiams įtakos turi demokratinis vadovo vadovavimo stilius, mokytojų atviras ir nuoširdus bendravimas su mokiniais užsiėmimų metu, individualios konsultacijos tėvams vaikų ugdymo klausimais. Tai, anot vadovo ir mokytojų, padeda tėvams suprasti vaiko ugdymo(si) socialinius ir psichologinius poreikius, jų tenkinimo svarbą. Tėvų susirinkimai neorganizuojami, tačiau vyksta individualūs tėvų ir mokytojų susitikimai, kurių metu aptariami aktualūs ir rūpimi klausimai. Su tėvais susirašinėjama elektroniniu paštu. Mokinių tarpusavio santykiai – draugiški, geranoriški; teikiama abipusė pagalba. Centras taiko paveikias mokinių tarpusavio bendradarbiavimo skatinimo formas organizuodamas vaikų užimtumą ne vasaros ir vasaros atostogų metu – t. y. stovyklas. Studijų ir būrelių vadovai, jų teigimu, pagrinde skiria dėmesį savo vedamiems užsiėmimams, tačiau organizuojant Centro bendrus renginius vietos bendruomenei, įvairias šventes, dėl bendro tikslo susitelkiama – juntamas stipresnis bendruomeniškumo jausmas.</w:t>
      </w:r>
    </w:p>
    <w:p w:rsidR="004C54D6" w:rsidRPr="00952DDF" w:rsidRDefault="004C54D6" w:rsidP="009E4AEF">
      <w:pPr>
        <w:pStyle w:val="Sraopastraipa"/>
        <w:numPr>
          <w:ilvl w:val="2"/>
          <w:numId w:val="1"/>
        </w:numPr>
        <w:tabs>
          <w:tab w:val="left" w:pos="709"/>
        </w:tabs>
        <w:spacing w:after="0" w:line="240" w:lineRule="auto"/>
        <w:ind w:left="0" w:firstLine="0"/>
        <w:jc w:val="both"/>
        <w:rPr>
          <w:rFonts w:ascii="Times New Roman" w:hAnsi="Times New Roman"/>
          <w:sz w:val="24"/>
          <w:szCs w:val="24"/>
        </w:rPr>
      </w:pPr>
      <w:r w:rsidRPr="00952DDF">
        <w:rPr>
          <w:rFonts w:ascii="Times New Roman" w:hAnsi="Times New Roman"/>
          <w:b/>
          <w:sz w:val="24"/>
          <w:szCs w:val="24"/>
        </w:rPr>
        <w:t>Centro atvirumas ir svetingumas vertinamas labai gerai (4 lygis).</w:t>
      </w:r>
      <w:r w:rsidRPr="00952DDF">
        <w:rPr>
          <w:rFonts w:ascii="Times New Roman" w:hAnsi="Times New Roman"/>
          <w:sz w:val="24"/>
          <w:szCs w:val="24"/>
        </w:rPr>
        <w:t xml:space="preserve"> Išorės vertinimo metu pastebėta, kad visi bendruomenės atstovai (mokytojai, mokiniai, kalbinti tėvai) yra atviri, noriai suteikia visą dominančią informaciją, atskleidžia požiūrį ir nuomonę apie veiklą. Socialinių partnerių, kitų švietimo įstaigų atstovų, kuriems teko bendrauti su Centru įvairiais bendros veiklos klausimais, pateikti pavyzdžiai taip pat byloja apie Centro atvirumą, geranoriškumą, svetingumą. Centras savitai bendrauja su tėvais, kitais informacijos gavėjais, originaliai ir kūrybiškai pateikia informaciją apie planuojamą ir įgyvendintą veiklą: įvairūs skelbimai, kvietimai internetinėje erdvėje, spaudoje, tiesiogiai. Tėvai visuomet turi galimybę gauti konsultacijas, pasikalbėti su mokytojais individualiai. Centras kūrybiškai ir geranoriškai reaguoja į įvairių išorinių teikėjų pasiūlymus, pagalbos prašymus, visuomet pasirengęs bendradarbiauti.</w:t>
      </w:r>
    </w:p>
    <w:p w:rsidR="004C54D6" w:rsidRPr="00952DDF" w:rsidRDefault="004C54D6" w:rsidP="009E4AEF">
      <w:pPr>
        <w:pStyle w:val="Sraopastraipa"/>
        <w:numPr>
          <w:ilvl w:val="2"/>
          <w:numId w:val="1"/>
        </w:numPr>
        <w:tabs>
          <w:tab w:val="left" w:pos="709"/>
        </w:tabs>
        <w:spacing w:after="0" w:line="240" w:lineRule="auto"/>
        <w:ind w:left="0" w:firstLine="0"/>
        <w:jc w:val="both"/>
        <w:rPr>
          <w:rFonts w:ascii="Times New Roman" w:hAnsi="Times New Roman"/>
          <w:sz w:val="24"/>
          <w:szCs w:val="24"/>
        </w:rPr>
      </w:pPr>
      <w:r w:rsidRPr="00952DDF">
        <w:rPr>
          <w:rFonts w:ascii="Times New Roman" w:hAnsi="Times New Roman"/>
          <w:b/>
          <w:sz w:val="24"/>
          <w:szCs w:val="24"/>
        </w:rPr>
        <w:t>Grupių (klasių) mikroklimatas (4 lygis).</w:t>
      </w:r>
      <w:r w:rsidRPr="00952DDF">
        <w:rPr>
          <w:rFonts w:ascii="Times New Roman" w:hAnsi="Times New Roman"/>
          <w:sz w:val="24"/>
          <w:szCs w:val="24"/>
        </w:rPr>
        <w:t xml:space="preserve"> Stebėtos veiklos atskleidė puikų grupių mikroklimatą. Mokiniai užsiėmimuose jaučiasi saugūs, laukiami, noriai dalyvauja veiklose, yra motyvuoti. Mokytojai veiksmingai palaiko mokinių puikią savijautą bendraudami su jais kaip vyresni globėjai, patarėjai, kurdami saugius ir teigiamus emocinius ryšius. Mokiniai vieni kitiems padeda </w:t>
      </w:r>
      <w:r w:rsidRPr="00952DDF">
        <w:rPr>
          <w:rFonts w:ascii="Times New Roman" w:hAnsi="Times New Roman"/>
          <w:sz w:val="24"/>
          <w:szCs w:val="24"/>
        </w:rPr>
        <w:lastRenderedPageBreak/>
        <w:t>pastebėję poreikį, bendrauja laisvai, pagarbiai, netrukdo vieni kitiems reikštis. Pozityvus mikroklimatas akivaizdus ne tik klasėse, bet ir Centro atvirose bendro naudojimo erdvėse: turėdami laisvo laiko mokiniai naudojasi Centro sukurtomis ir įvairias laisvalaikio praleidimo veiklas siūlančiomis „oazėmis“ – vieni kitiems netrukdo, toleruoja įvairius pomėgius ir poreikius.</w:t>
      </w:r>
    </w:p>
    <w:p w:rsidR="004C54D6" w:rsidRPr="00952DDF" w:rsidRDefault="004C54D6" w:rsidP="009E4AEF">
      <w:pPr>
        <w:pStyle w:val="Sraopastraipa"/>
        <w:numPr>
          <w:ilvl w:val="1"/>
          <w:numId w:val="2"/>
        </w:numPr>
        <w:tabs>
          <w:tab w:val="left" w:pos="0"/>
          <w:tab w:val="left" w:pos="709"/>
        </w:tabs>
        <w:spacing w:after="0" w:line="240" w:lineRule="auto"/>
        <w:jc w:val="both"/>
        <w:rPr>
          <w:rFonts w:ascii="Times New Roman" w:hAnsi="Times New Roman"/>
          <w:b/>
          <w:sz w:val="24"/>
          <w:szCs w:val="24"/>
        </w:rPr>
      </w:pPr>
      <w:r w:rsidRPr="00952DDF">
        <w:rPr>
          <w:rFonts w:ascii="Times New Roman" w:hAnsi="Times New Roman"/>
          <w:b/>
          <w:sz w:val="24"/>
          <w:szCs w:val="24"/>
        </w:rPr>
        <w:t>Pažangos siekiai.</w:t>
      </w:r>
    </w:p>
    <w:p w:rsidR="004C54D6" w:rsidRPr="00952DDF" w:rsidRDefault="004C54D6" w:rsidP="009E4AEF">
      <w:pPr>
        <w:pStyle w:val="Sraopastraipa"/>
        <w:numPr>
          <w:ilvl w:val="2"/>
          <w:numId w:val="2"/>
        </w:numPr>
        <w:tabs>
          <w:tab w:val="left" w:pos="0"/>
          <w:tab w:val="left" w:pos="709"/>
        </w:tabs>
        <w:spacing w:after="0" w:line="240" w:lineRule="auto"/>
        <w:ind w:left="0" w:firstLine="0"/>
        <w:jc w:val="both"/>
        <w:rPr>
          <w:rFonts w:ascii="Times New Roman" w:hAnsi="Times New Roman"/>
          <w:sz w:val="24"/>
          <w:szCs w:val="24"/>
        </w:rPr>
      </w:pPr>
      <w:r w:rsidRPr="00952DDF">
        <w:rPr>
          <w:rFonts w:ascii="Times New Roman" w:hAnsi="Times New Roman"/>
          <w:b/>
          <w:sz w:val="24"/>
          <w:szCs w:val="24"/>
        </w:rPr>
        <w:t>Asmenybės raidos lūkesčiai vertinami gerai (3 lygis).</w:t>
      </w:r>
      <w:r w:rsidRPr="00952DDF">
        <w:rPr>
          <w:rFonts w:ascii="Times New Roman" w:hAnsi="Times New Roman"/>
          <w:sz w:val="24"/>
          <w:szCs w:val="24"/>
        </w:rPr>
        <w:t xml:space="preserve"> Anot Centro atstovų – tiek vadovų, tiek mokytojų – Centro ugdymo veiklų organizavime nėra skatinama konkurencija, didžiausias dėmesys pedagogams pasirenkant lanksčias poveikio formas skiriamas mokinio saviraiškai ir prisitaikymui prie jo poreikių, gebėjimų, motyvacijos bei bendrųjų ir socialinių kompetencijų ugdymui(si). Labiau akcentuojama Centro ugdytinių kaip asmenybių atsiskleidimo galimybė, savirealizacijos reikšmė asmenybės harmoningumui ir augimui, nei teikiama svarbos asmenybės kompetencijų raidos pamatavimui. Pedagogai taiko lanksčius metodus tenkindami ugdytinių socialinius, emocinius, savirealizacijos poreikius, sudarydami sąlygas augti jiems kaip asmenybėms, tačiau jų augimo, pokyčio pamatavimas paliekamas savieigai, matavimo instrumentai nėra taikomi. Galima prielaida, kad Centro bendruomenės sukurtos laisvo ir tolerantiško bendravimo kultūros dėka, sąmoningai to neakcentuojant, mokiniai įsisąmonina savo kompetencijų augimą, tobulėjimą. Centro vadovo teigimu, Centro mokytojai skiria didelį dėmesį mokinių kūrybos kompetencijai ugdyti, todėl mokytojų taikinyje yra bendravimas su vaiku ir jo saviraiškos laisvė: veikla tampa procesu, o rezultatas ne visada tampa matomas ir yra neįvertinamas. Išorės vertinimo metu pastebėta, kad daugumoje būrelių ir studijų pasireiškia ugdomosios veiklos diferencijavimas ir individualizavimas siekiant užtikrinti mokinių savitumą, prisitaikyti prie mokinių darbo ir augimo tempo. Kadangi Laisvalaikio centrą vaikai ir jaunuoliai renkasi savo noru, vedami savo pomėgių, todėl ugdymosi motyvacijos stokojančių vaikų įstaigoje nėra.</w:t>
      </w:r>
    </w:p>
    <w:p w:rsidR="004C54D6" w:rsidRPr="00952DDF" w:rsidRDefault="004C54D6" w:rsidP="009E4AEF">
      <w:pPr>
        <w:pStyle w:val="Sraopastraipa"/>
        <w:numPr>
          <w:ilvl w:val="2"/>
          <w:numId w:val="2"/>
        </w:numPr>
        <w:tabs>
          <w:tab w:val="left" w:pos="709"/>
        </w:tabs>
        <w:spacing w:after="0" w:line="240" w:lineRule="auto"/>
        <w:ind w:left="0" w:firstLine="0"/>
        <w:jc w:val="both"/>
        <w:rPr>
          <w:rFonts w:ascii="Times New Roman" w:hAnsi="Times New Roman"/>
          <w:sz w:val="24"/>
          <w:szCs w:val="24"/>
        </w:rPr>
      </w:pPr>
      <w:r w:rsidRPr="00952DDF">
        <w:rPr>
          <w:rFonts w:ascii="Times New Roman" w:hAnsi="Times New Roman"/>
          <w:b/>
          <w:sz w:val="24"/>
          <w:szCs w:val="24"/>
        </w:rPr>
        <w:t>Mokymosi pasiekimų lūkesčiai vertinami gerai (3 lygis).</w:t>
      </w:r>
      <w:r w:rsidRPr="00952DDF">
        <w:rPr>
          <w:rFonts w:ascii="Times New Roman" w:hAnsi="Times New Roman"/>
          <w:sz w:val="24"/>
          <w:szCs w:val="24"/>
        </w:rPr>
        <w:t xml:space="preserve"> Centro ugdytinių pasiekimai fiksuojami tinkamai. Kiekvienų mokslo metų pabaigoje mokytojai teikia ataskaitas nurodydami renginius, kuriuose būrelio, studijos ugdytiniai dalyvavo, bei jų pasiekimus. Pasiekimus susistemina direktoriaus pavaduotojas. Duomenys panaudojami sudarant kitų mokslo metų ugdymo planą, metų veiklos programą. Ugdytiniai už pasiekimus ir pažangą vertinami neformaliuoju būdu: gegužės mėnesį vykstant tradicinei Ugdytinių padėkos dienai apdovanojami vaikai, turintys aukštus pasiekimus, tapę įvairių rajoninių, regioninių, respublikinių ar tarptautinių konkursų nugalėtojais ar prizininkais. Vaikų laimėjimai, pasiekimai, dalyvavimai įvairiuose renginiuose, projektuose skelbiami Centro internetinėje svetainėje, „Facebook“ paskyroje, rajoniniame laikraštyje „Banga“, internetiniuose portaluose „Mano Gargždai“, „Gargždų Kraštas“. Laimėti diplomai, padėkos raštai, pagrindiniai prizai, diplomai eksponuojami įstaigos antro aukšto fojė. Kadangi visi mokiniai renkasi būrelius ar studijas pagal pomėgius ir motyvaciją, galima teigti, visiems mokiniams sekasi pasiekti daugiau nei minimalus pasiekimų lygis, sekasi tolimesnis mokymasis ar veikla. Priešingu atveju, praradus motyvaciją, yra galimybė rinktis kitus užsiėmimus. </w:t>
      </w:r>
    </w:p>
    <w:p w:rsidR="004C54D6" w:rsidRPr="00952DDF" w:rsidRDefault="004C54D6" w:rsidP="009E4AEF">
      <w:pPr>
        <w:pStyle w:val="Sraopastraipa"/>
        <w:numPr>
          <w:ilvl w:val="2"/>
          <w:numId w:val="2"/>
        </w:numPr>
        <w:tabs>
          <w:tab w:val="left" w:pos="709"/>
        </w:tabs>
        <w:spacing w:after="0" w:line="240" w:lineRule="auto"/>
        <w:ind w:left="0" w:firstLine="0"/>
        <w:jc w:val="both"/>
        <w:rPr>
          <w:rFonts w:ascii="Times New Roman" w:hAnsi="Times New Roman"/>
          <w:sz w:val="24"/>
          <w:szCs w:val="24"/>
        </w:rPr>
      </w:pPr>
      <w:r w:rsidRPr="00952DDF">
        <w:rPr>
          <w:rFonts w:ascii="Times New Roman" w:hAnsi="Times New Roman"/>
          <w:b/>
          <w:sz w:val="24"/>
          <w:szCs w:val="24"/>
        </w:rPr>
        <w:t>NVŠM kaip organizacijos pažangos siekis kryptingas (4 lygis).</w:t>
      </w:r>
      <w:r w:rsidRPr="00952DDF">
        <w:rPr>
          <w:rFonts w:ascii="Times New Roman" w:hAnsi="Times New Roman"/>
          <w:sz w:val="24"/>
          <w:szCs w:val="24"/>
        </w:rPr>
        <w:t xml:space="preserve"> Centras kryptingai dirba siekdamas vizijoje pateikiamos modernios, patrauklios ir šiuolaikiškos neformaliojo švietimo įstaigos statuso, kuri teikia aukštos kokybės paslaugas ir siūlo plačias pasirinkimo galimybes. Centro 2015–2019 m. strateginiame plane numatyta pažangos strategija užtikrina įstaigos augimą ir sėkmingą gyvavimą visais būtinais aspektais. Įžvelgiama galimybė padidinti ugdytinių skaičių apjungiant atviros jaunimo erdvės ir Centro veiklas, siekiant ugdymo kokybės gerinimo – organizuoti naujas ir išlaikyti jau esamas programas, tobulinti pedagogų kompetencijas, plėtoti projektinę veiklą ir įvairiapusį bendradarbiavimą – tiek su tėvais, tiek su socialiniais partneriais, didinti paslaugų prieinamumą ir teikti pagalbą ugdytiniams bei kurti neformaliojo švietimo reikmes atitinkančią aplinką. Besibaigiant strateginiame plane numatytam laikotarpiui, akivaizdu, kad Centras visus užsibrėžtus tikslus sėkmingai įgyvendina. Tai byloja atlikta renovacija, sukurtos patrauklios aplinkos, paslaugų teikimo perkėlimas arčiau specialiųjų poreikių esančių vaikų į kitas įstaigas (Dovilų pagrindinė mokykla), aktyvus įvairiapusis bendradarbiavimo saitų užmezgimas ir palaikymas, mokytojų nuolat tobulinama kvalifikacija ir dalyvavimas įvairaus masto konkursinėse veiklose. Centro veiklos tobulinimas remiasi įstaigos veiklos kokybės įsivertinimu, poreikio analize. Mokytojai ugdydami profesines kompetencijas </w:t>
      </w:r>
      <w:r w:rsidRPr="00952DDF">
        <w:rPr>
          <w:rFonts w:ascii="Times New Roman" w:hAnsi="Times New Roman"/>
          <w:sz w:val="24"/>
          <w:szCs w:val="24"/>
        </w:rPr>
        <w:lastRenderedPageBreak/>
        <w:t>vadovaujasi Centro darbuotojų kvalifikacijos tobulinimo tvarkos aprašu. Ne tik tobulėja patys, vykdo naujus ir tęstinius vaikų socializacijos, edukacinius, tarptautinius, etnokultūros, jaunimo iniciatyvų ir kitus projektus bet ir įsitraukia į jau vykdomus socialinių partnerių projektus partnerio teisėmis. Organizuoja miesto, rajono, respublikinius ir tarptautinius renginius. Per pastaruosius dvejus metus daugiausia dėmesio skirta personalo dalykinėms, profesinėms kompetencijoms ugdyti, etnokultūriniam ugdymui, neformaliojo ugdymo, specialiosios pedagogikos ir psichologijos žinioms bei vaikų, turinčių autizmo spektro sutrikimus, ugdymo kompetencijoms, edukaciniams amatams, pamokos vadybos aspektams, mokymosi strategijoms, lyderystės gebėjimams. Direktoriaus iniciatyva Centras siūlo Klaipėdos rajono bendrojo ugdymo pedagogams papildyti tradicines pamokas netradicinėmis Centro organizuojamomis veiklomis, siekiant šiuolaikiškumo, didesnės mokinių motyvacijos ir įsitraukimo į ugdymo procesą.</w:t>
      </w:r>
    </w:p>
    <w:p w:rsidR="004C54D6" w:rsidRPr="00952DDF" w:rsidRDefault="004C54D6" w:rsidP="009E4AEF">
      <w:pPr>
        <w:pStyle w:val="Sraopastraipa"/>
        <w:tabs>
          <w:tab w:val="left" w:pos="709"/>
        </w:tabs>
        <w:spacing w:after="0" w:line="240" w:lineRule="auto"/>
        <w:ind w:left="0"/>
        <w:jc w:val="both"/>
        <w:rPr>
          <w:rFonts w:ascii="Times New Roman" w:hAnsi="Times New Roman"/>
          <w:b/>
          <w:sz w:val="24"/>
          <w:szCs w:val="24"/>
        </w:rPr>
      </w:pPr>
      <w:r w:rsidRPr="00952DDF">
        <w:rPr>
          <w:rFonts w:ascii="Times New Roman" w:hAnsi="Times New Roman"/>
          <w:b/>
          <w:sz w:val="24"/>
          <w:szCs w:val="24"/>
        </w:rPr>
        <w:t>1.3. Tvarka.</w:t>
      </w:r>
    </w:p>
    <w:p w:rsidR="004C54D6" w:rsidRPr="00952DDF" w:rsidRDefault="004C54D6" w:rsidP="009E4AEF">
      <w:pPr>
        <w:spacing w:after="0" w:line="240" w:lineRule="auto"/>
        <w:ind w:right="49"/>
        <w:jc w:val="both"/>
        <w:rPr>
          <w:rFonts w:ascii="Times New Roman" w:hAnsi="Times New Roman" w:cs="Times New Roman"/>
          <w:sz w:val="24"/>
          <w:szCs w:val="24"/>
        </w:rPr>
      </w:pPr>
      <w:r w:rsidRPr="00952DDF">
        <w:rPr>
          <w:rFonts w:ascii="Times New Roman" w:hAnsi="Times New Roman" w:cs="Times New Roman"/>
          <w:b/>
          <w:sz w:val="24"/>
          <w:szCs w:val="24"/>
        </w:rPr>
        <w:t>1.3.1. Darbo tvarka ir taisyklės priimtinos (2 lygis).</w:t>
      </w:r>
      <w:r w:rsidRPr="00952DDF">
        <w:rPr>
          <w:rFonts w:ascii="Times New Roman" w:hAnsi="Times New Roman" w:cs="Times New Roman"/>
          <w:sz w:val="24"/>
          <w:szCs w:val="24"/>
        </w:rPr>
        <w:t xml:space="preserve"> Centras turi 2017 m. patvirtintas vidaus tvarkos taisykles, kurios skelbiamos Centro internetinėje svetainėje. Taisyklėse apibrėžtos pagrindinės darbuotojų teisės ir pareigos, priėmimo į darbą, atostogų ir komandiravimo tvarka, darbo ir poilsio laikas, darbo apmokėjimas, darbuotojų skatinimas ir drausminių nuobaudų taikymas bei kiti su darbo tvarka susiję klausimai. Mokinių teisės ir pareigos nurodytos Mokinių elgesio taisyklėse, kurios iškabintos pirmo aukšto fojė Centro stende, todėl šios taisyklės visiems prieinamos, su jomis gali susipažinti kiekvienas bendruomenės narys. Mokiniai vadovaujasi ne tik Mokinių elgesio taisyklėmis, bet ir Saugaus elgesio Centre įvadiniu instruktažu, patvirtintu direktoriaus, bei taisykles mokytojų iniciatyva kai kuriuose būreliuose kuria patys. Direktoriaus patvirtintas Darbuotojų etikos kodeksas skelbiamas internetinėje svetainėje. Nepaisant visų privalomų įstaigos dokumentų, susijusių su vidaus tvarka, disponavimu, įstaigos užsiėmimų darbo laiko reglamentavimas – neišskirtinis. Dalis mokinių nesilaiko užsiėmimų pradžios-pabaigos laiko: atvykstama prasidėjus užsiėmimui, išeinama ne(si)vertinus veiklos. Kadangi įstaigos geografinė padėtis nelabai palanki mokinių susisiekimui su Centru ir mokinius veža tėvai, taip jie priklausomi nuo tėvų užimtumo. Trūksta sistemingo tėvų švietimo pamokos struktūros dalių svarbos klausimais, siekiant sudaryti mokiniams sąlygas dalyvauti užsiėmimuose nuo pradžios iki pabaigos įsivertinant ir apibendrinant veiklą.</w:t>
      </w:r>
    </w:p>
    <w:p w:rsidR="004C54D6" w:rsidRPr="00952DDF" w:rsidRDefault="004C54D6" w:rsidP="009E4AEF">
      <w:pPr>
        <w:spacing w:after="0" w:line="240" w:lineRule="auto"/>
        <w:jc w:val="both"/>
        <w:outlineLvl w:val="0"/>
        <w:rPr>
          <w:rFonts w:ascii="Times New Roman" w:hAnsi="Times New Roman" w:cs="Times New Roman"/>
          <w:sz w:val="24"/>
          <w:szCs w:val="24"/>
        </w:rPr>
      </w:pPr>
      <w:r w:rsidRPr="00952DDF">
        <w:rPr>
          <w:rFonts w:ascii="Times New Roman" w:hAnsi="Times New Roman" w:cs="Times New Roman"/>
          <w:b/>
          <w:sz w:val="24"/>
          <w:szCs w:val="24"/>
        </w:rPr>
        <w:t>1.3.2. Pageidaujamo elgesio skatinimas – neišskirtinis (2 lygis).</w:t>
      </w:r>
      <w:r w:rsidRPr="00952DDF">
        <w:rPr>
          <w:rFonts w:ascii="Times New Roman" w:hAnsi="Times New Roman" w:cs="Times New Roman"/>
          <w:sz w:val="24"/>
          <w:szCs w:val="24"/>
        </w:rPr>
        <w:t xml:space="preserve"> Išorės vertinimo metu pastebėta, kad Centro bendruomenė daug dėmesio skiria kuriant jaukią ir draugišką atmosferą. Siekiama, kad mokiniai gerai jaustųsi, turėtų visas galimybes saviraiškai, būtų suprasti, jaustų emocinį ryšį tiek su mokytojais, tiek tarpusavyje. Draugiškas mokytojų bendravimas be didelių pastangų skatina mokinius laikytis gerų elgesio normų, susitarimų užsiėmimų metu, bendravimo kultūros. Tačiau pastabų taikymas dėl mokinių vėlavimo arba išėjimo iš užsiėmimo jam dar nesibaigus – nesistemingas. Mokiniams nėra akcentuojama pamokos visų struktūrinių dalių svarba, nėra formuojama laiko reglamento laikymosi kultūra.  Galima teigti, visa prasminga veiklos įvairovė  koncentruota į procesą – vaikų užimtumą, kūrybiškumo ugdymą, tarpusavio bendradarbiavimą, tačiau mokinių atsakomybės skatinimas pamokos laiko atžvilgiu – vidutiniškas. Išorės vertinimo metu taip pat pastebėtas atsainus kai kurių tėvų požiūris į pamoką kaip į rezultatų siekimą, nenutrūkstamą vientisą veiklą, kurios dalyviai – mokytojas ir mokiniai; dažnai tėvai suvokia pamoką kaip laiko praleidimą, nepaiso pamokos laiko, pertraukia pamoką jai dar nepasibaigus. Reikalingas sistemingas tėvų švietimas ir tėvų pageidaujamo elgesio skatinimas.</w:t>
      </w:r>
    </w:p>
    <w:p w:rsidR="004C54D6" w:rsidRPr="00952DDF" w:rsidRDefault="004C54D6" w:rsidP="009E4AEF">
      <w:pPr>
        <w:spacing w:after="0" w:line="240" w:lineRule="auto"/>
        <w:ind w:left="-15" w:right="49"/>
        <w:jc w:val="both"/>
        <w:rPr>
          <w:rFonts w:ascii="Times New Roman" w:hAnsi="Times New Roman" w:cs="Times New Roman"/>
          <w:sz w:val="24"/>
          <w:szCs w:val="24"/>
        </w:rPr>
      </w:pPr>
      <w:r w:rsidRPr="00952DDF">
        <w:rPr>
          <w:rFonts w:ascii="Times New Roman" w:hAnsi="Times New Roman" w:cs="Times New Roman"/>
          <w:b/>
          <w:sz w:val="24"/>
          <w:szCs w:val="24"/>
        </w:rPr>
        <w:t>1.3.3. Aplinkos tinkamumas kūrybiškumui ugdyti vertinamas puikiai (4 lygis).</w:t>
      </w:r>
      <w:r w:rsidRPr="00952DDF">
        <w:rPr>
          <w:rFonts w:ascii="Times New Roman" w:hAnsi="Times New Roman" w:cs="Times New Roman"/>
          <w:sz w:val="24"/>
          <w:szCs w:val="24"/>
        </w:rPr>
        <w:t xml:space="preserve"> 2014–2016 m. m. atlikta Centro pastato renovacija ir 2017–2018 m. m. bendruomenės narių išpuoselėtos edukacinės erdvės pastato viduje ir lauke pristato įstaigą kaip jaukią, atitinkančią higienos normas, ugdytinių itin pamėgtą dėl jų poreikius atitinkančių veiklų ir šiuolaikiškai įrengtos, patrauklios aplinkos. Bendruomenės teigimu, lankančių įstaigą skaičius po aplinkos sutvarkymo išaugo. Dėl Centro vadovo inicijuotų edukacinių aplinkų pastato viduje ir lauke įkūrimo įstaiga 2018 m. tapo respublikinio Mokyklų edukacinių erdvių konkurso nugalėtoja. Centre yra ne tik modernūs, ergonomiški baldai, reikalingos ugdymo priemonės, gausi IT bazė (2 multimedijos, 10 kompiuterių, šviesolaidinis internetas, laisva Wi-Fi prieiga), bet ir įrengta salė su šiuolaikine apšvietimo, įgarsinimo ir multimedijos sistema. Įstaigos pastatas atitinka visus higienos reikalavimus, įstaiga turi higienos </w:t>
      </w:r>
      <w:r w:rsidRPr="00952DDF">
        <w:rPr>
          <w:rFonts w:ascii="Times New Roman" w:hAnsi="Times New Roman" w:cs="Times New Roman"/>
          <w:sz w:val="24"/>
          <w:szCs w:val="24"/>
        </w:rPr>
        <w:lastRenderedPageBreak/>
        <w:t xml:space="preserve">leidimą – pasą. Centro erdvės kūrybiškai išnaudojamos ir pritaikomos ugdymui, edukacijoms, vaikų darbų eksponavimui, ugdytinių ir tėvų poilsiui, įrengtoje salėje organizuojami renginiai, demonstruojami filmai, rodomi teatro studijos spektakliai; bendruomenės poreikiams įrengtas buities bei darbuotojų darbo vietos ir poilsio kambarys. Ugdymosi patalpos puikiai apšviestos, erdvios, patrauklios ugdytiniams ir patogios ugdymui organizuoti mokytojams. Centro studijų ir bendro naudojimo erdvės nuolat kūrybiškai kinta, eksponuojant vis naujus mokinių kūrybinius darbus, bendrus mokytojų ir mokinių projektus. </w:t>
      </w:r>
    </w:p>
    <w:p w:rsidR="004C54D6" w:rsidRPr="00952DDF" w:rsidRDefault="004C54D6" w:rsidP="009E4AEF">
      <w:pPr>
        <w:spacing w:after="0" w:line="240" w:lineRule="auto"/>
        <w:ind w:left="-15" w:right="49"/>
        <w:jc w:val="both"/>
        <w:rPr>
          <w:rFonts w:ascii="Times New Roman" w:hAnsi="Times New Roman" w:cs="Times New Roman"/>
          <w:sz w:val="24"/>
          <w:szCs w:val="24"/>
        </w:rPr>
      </w:pPr>
      <w:r w:rsidRPr="00952DDF">
        <w:rPr>
          <w:rFonts w:ascii="Times New Roman" w:hAnsi="Times New Roman" w:cs="Times New Roman"/>
          <w:sz w:val="24"/>
          <w:szCs w:val="24"/>
        </w:rPr>
        <w:t xml:space="preserve">Viena iš Centro vidaus erdvių – „Draugystės studija“. Tai bendruomenės narių idėja, sudaryti sąlygas ugdytinių kūrybai kaip saviraiškos, o ne iš anksto numatyto meninio rezultato formai. Erdvės tikslas – natūraliai žadinti ugdytinio susidomėjimą, norą kurti ir dalyvauti. „Per pasaulį kitaip“ – tai aplankytų vietų ir emocijų žemėlapis, skatinantis svajoti, planuoti, žymėti aplankytas vietas, išreikšti emocijas, dalintis įspūdžiais su draugais. </w:t>
      </w:r>
    </w:p>
    <w:p w:rsidR="004C54D6" w:rsidRPr="00952DDF" w:rsidRDefault="004C54D6" w:rsidP="009E4AEF">
      <w:pPr>
        <w:spacing w:after="0" w:line="240" w:lineRule="auto"/>
        <w:ind w:left="-15" w:right="49"/>
        <w:jc w:val="both"/>
        <w:rPr>
          <w:rFonts w:ascii="Times New Roman" w:hAnsi="Times New Roman" w:cs="Times New Roman"/>
          <w:sz w:val="24"/>
          <w:szCs w:val="24"/>
        </w:rPr>
      </w:pPr>
      <w:r w:rsidRPr="00952DDF">
        <w:rPr>
          <w:rFonts w:ascii="Times New Roman" w:hAnsi="Times New Roman" w:cs="Times New Roman"/>
          <w:sz w:val="24"/>
          <w:szCs w:val="24"/>
        </w:rPr>
        <w:t xml:space="preserve">Dėl aplinkos patrauklumo Centras dažnai tampa socialiniams partneriams traukos objektu organizuojant renginius – kreipiamasi su prašymais renginius organizuoti Centro patalpose. </w:t>
      </w:r>
    </w:p>
    <w:p w:rsidR="004C54D6" w:rsidRPr="00952DDF" w:rsidRDefault="006A124C" w:rsidP="009E4AEF">
      <w:pPr>
        <w:spacing w:after="0" w:line="240" w:lineRule="auto"/>
        <w:ind w:left="-15" w:right="49"/>
        <w:jc w:val="both"/>
        <w:rPr>
          <w:rFonts w:ascii="Times New Roman" w:hAnsi="Times New Roman" w:cs="Times New Roman"/>
          <w:b/>
          <w:sz w:val="24"/>
          <w:szCs w:val="24"/>
        </w:rPr>
      </w:pPr>
      <w:r w:rsidRPr="00952DDF">
        <w:rPr>
          <w:rFonts w:ascii="Times New Roman" w:hAnsi="Times New Roman" w:cs="Times New Roman"/>
          <w:b/>
          <w:sz w:val="24"/>
          <w:szCs w:val="24"/>
        </w:rPr>
        <w:t>1.4.</w:t>
      </w:r>
      <w:r w:rsidR="004C54D6" w:rsidRPr="00952DDF">
        <w:rPr>
          <w:rFonts w:ascii="Times New Roman" w:hAnsi="Times New Roman" w:cs="Times New Roman"/>
          <w:b/>
          <w:sz w:val="24"/>
          <w:szCs w:val="24"/>
        </w:rPr>
        <w:t xml:space="preserve"> NVŠM partnerystė ir viešieji ryšiai.</w:t>
      </w:r>
    </w:p>
    <w:p w:rsidR="004C54D6" w:rsidRPr="00952DDF" w:rsidRDefault="004C54D6" w:rsidP="009E4AEF">
      <w:pPr>
        <w:spacing w:after="0" w:line="240" w:lineRule="auto"/>
        <w:ind w:left="-15" w:right="49"/>
        <w:jc w:val="both"/>
        <w:rPr>
          <w:rFonts w:ascii="Times New Roman" w:hAnsi="Times New Roman" w:cs="Times New Roman"/>
          <w:sz w:val="24"/>
          <w:szCs w:val="24"/>
        </w:rPr>
      </w:pPr>
      <w:r w:rsidRPr="00952DDF">
        <w:rPr>
          <w:rFonts w:ascii="Times New Roman" w:hAnsi="Times New Roman" w:cs="Times New Roman"/>
          <w:sz w:val="24"/>
          <w:szCs w:val="24"/>
        </w:rPr>
        <w:t xml:space="preserve">1.4.1. </w:t>
      </w:r>
      <w:r w:rsidRPr="00952DDF">
        <w:rPr>
          <w:rFonts w:ascii="Times New Roman" w:hAnsi="Times New Roman" w:cs="Times New Roman"/>
          <w:b/>
          <w:sz w:val="24"/>
          <w:szCs w:val="24"/>
        </w:rPr>
        <w:t>NVŠM vaidmuo vietos bendruomenėje</w:t>
      </w:r>
      <w:r w:rsidR="006A124C" w:rsidRPr="00952DDF">
        <w:rPr>
          <w:rFonts w:ascii="Times New Roman" w:hAnsi="Times New Roman" w:cs="Times New Roman"/>
          <w:b/>
          <w:sz w:val="24"/>
          <w:szCs w:val="24"/>
        </w:rPr>
        <w:t xml:space="preserve"> </w:t>
      </w:r>
      <w:r w:rsidR="00952DDF" w:rsidRPr="00952DDF">
        <w:rPr>
          <w:rFonts w:ascii="Times New Roman" w:hAnsi="Times New Roman" w:cs="Times New Roman"/>
          <w:b/>
          <w:sz w:val="24"/>
          <w:szCs w:val="24"/>
        </w:rPr>
        <w:t>puiki</w:t>
      </w:r>
      <w:r w:rsidRPr="00952DDF">
        <w:rPr>
          <w:rFonts w:ascii="Times New Roman" w:hAnsi="Times New Roman" w:cs="Times New Roman"/>
          <w:b/>
          <w:sz w:val="24"/>
          <w:szCs w:val="24"/>
        </w:rPr>
        <w:t xml:space="preserve"> (4 lygis).</w:t>
      </w:r>
      <w:r w:rsidRPr="00952DDF">
        <w:rPr>
          <w:rFonts w:ascii="Times New Roman" w:hAnsi="Times New Roman" w:cs="Times New Roman"/>
          <w:sz w:val="24"/>
          <w:szCs w:val="24"/>
        </w:rPr>
        <w:t xml:space="preserve"> Centras vietos bendruomenėje pažįstamas kaip aktyviai veikiantis, į bendrus projektus įsijungiantis ir į veiklą bendruomenę įtraukiantis partneris. Plėtodamas kūrybinę veiklą, organizuodamas tradicines šventes ne tik savo bendruomenei, bet ir kviesdamas visuomenę į atvirus renginius, Centras sukuria pridėtinę vertę kaip kultūrinis švietėjas (koncertai, spektakliai), siūlo pažintines veiklas (pėsčiųjų žygiai). Pradėjus plėtoti etnokultūrines veiklas, sudaromos galimybės vietos gyventojams pažinti tradicijas, švęsti šventes pagal papročius. Vykdomos savanorystės ir paramos akcijos, dalyvaujama rajono ir kitose šventėse pristatant specialiai joms parengtas programas, prisitaikant prie visuomenės poreikių. Ypatingas Centro vaidmuo organizuojant bendras veiklas kasmetinėje miesto šventėje, jaunimo atviroje erdvėje. Kadangi atviros jaunimo erdvės jaunuolių pamėgtos dėl pasyvios veiklos, neįpareigojančios aktyviai veikti, leidžiančios praleisti laisvalaikį, Centras imasi jaunimo aktyvinimo veiksmų, taip prisidėdamas prie jaunimo sąmoningumo skatinimo. Tėvai džiaugiasi Centro siūlomomis vaikų ir jaunimo užimtumo ir saviraiškos galimybėmis, motyvavimu. Centro bendruomenės nariai tiki savo įstaigos veiklų prasmingumu.</w:t>
      </w:r>
    </w:p>
    <w:p w:rsidR="004C54D6" w:rsidRPr="00952DDF" w:rsidRDefault="004C54D6" w:rsidP="009E4AEF">
      <w:pPr>
        <w:spacing w:after="0" w:line="240" w:lineRule="auto"/>
        <w:jc w:val="both"/>
        <w:rPr>
          <w:rFonts w:ascii="Times New Roman" w:eastAsia="Calibri" w:hAnsi="Times New Roman" w:cs="Times New Roman"/>
          <w:sz w:val="24"/>
          <w:szCs w:val="24"/>
        </w:rPr>
      </w:pPr>
      <w:r w:rsidRPr="00952DDF">
        <w:rPr>
          <w:rFonts w:ascii="Times New Roman" w:eastAsia="Calibri" w:hAnsi="Times New Roman" w:cs="Times New Roman"/>
          <w:b/>
          <w:sz w:val="24"/>
          <w:szCs w:val="24"/>
        </w:rPr>
        <w:t>1.4.2. Partnerystė su kitomis institucijomis</w:t>
      </w:r>
      <w:r w:rsidRPr="00952DDF">
        <w:rPr>
          <w:rFonts w:ascii="Times New Roman" w:eastAsia="Calibri" w:hAnsi="Times New Roman" w:cs="Times New Roman"/>
          <w:sz w:val="24"/>
          <w:szCs w:val="24"/>
        </w:rPr>
        <w:t xml:space="preserve"> </w:t>
      </w:r>
      <w:r w:rsidRPr="00952DDF">
        <w:rPr>
          <w:rFonts w:ascii="Times New Roman" w:eastAsia="Calibri" w:hAnsi="Times New Roman" w:cs="Times New Roman"/>
          <w:b/>
          <w:sz w:val="24"/>
          <w:szCs w:val="24"/>
        </w:rPr>
        <w:t>(4 lygis).</w:t>
      </w:r>
      <w:r w:rsidRPr="00952DDF">
        <w:rPr>
          <w:rFonts w:ascii="Times New Roman" w:eastAsia="Calibri" w:hAnsi="Times New Roman" w:cs="Times New Roman"/>
          <w:sz w:val="24"/>
          <w:szCs w:val="24"/>
        </w:rPr>
        <w:t xml:space="preserve"> Partnerystė su kitomis institucijomis vertinama puikiai. Organizuodamas bendrus renginius ir projektus Centras glaudžiai bendradarbiauja su rajono bendrojo ugdymo įstaigomis, Gargždų kultūros centru, Priekulės kultūros centro Drevernos skyriumi, Priekulės seniūnija, Gargždų atviru jaunimo centru, Gargždų socialinių paslaugų vaikų dienos centru, asociacija amatininkų gildija „Krikragaa“, Klaipėdos rajono laikraščio „Banga“  redakcija, Gargždų krašto muziejumi, Klaipėdos J. Kačinsko muzikos mokykla. Kolegiška partnerystė inicijuojama su Tauragės moksleivių kūrybos centru, Klaipėdos moksleivių saviraiškos centru, Panevėžio moksleivių namais. Aktyviai dalyvauja Lietuvos mokinių neformaliojo švietimo centro Gamtinio ir ekologinio ugdymo skyriaus inicijuojamose veiklose, projektuose, mokymuose. Draugauja ir organizuoja vaikų užimtumą atostogų metu su Lietuvos kariuomenės Krašto apsaugos savanorių pajėgų Žemaičių apygardos 3-iosios rinktinės 302 kuopa, sporto klubu „Kuršis“ bei Lietuvos šaulių sąjungos Vakarų (jūros) šaulių 3-iąja rinktine, ekologų klubu „Žalioji žemė“. Bendradarbiavimo sutartys pasirašytos su Klaipėdos r. savivaldybės visuomenės sveikatos biuru, Vėžaičių pagrindine mokykla, Gargždų „Vaivorykštės“ gimnazija, Klaipėdos miesto savivaldybės etnokultūros centru, Gargždų kultūros centru, keliautojų klubu „Vedlys“, Klaipėdos savivaldybės J. Lankučio biblioteka; vysto partnerystės projektus su Lvovo (Ukraina) apskrities vaikų biblioteka, Lenkijos modeliuotojų klubais, neformaliomis jaunimo grupėmis, jaunimo NVO.</w:t>
      </w:r>
      <w:r w:rsidRPr="00952DDF">
        <w:rPr>
          <w:rFonts w:ascii="Times New Roman" w:hAnsi="Times New Roman" w:cs="Times New Roman"/>
          <w:sz w:val="24"/>
          <w:szCs w:val="24"/>
        </w:rPr>
        <w:t xml:space="preserve"> </w:t>
      </w:r>
      <w:r w:rsidRPr="00952DDF">
        <w:rPr>
          <w:rFonts w:ascii="Times New Roman" w:eastAsia="Calibri" w:hAnsi="Times New Roman" w:cs="Times New Roman"/>
          <w:sz w:val="24"/>
          <w:szCs w:val="24"/>
        </w:rPr>
        <w:t>Nuo 2016 m. direktorius inicijavo bendradarbiavimą su Švietimo mainų paramos fondu ir nuo minėtų metų organizuoja bei vykdo vaikų edukacines programas (stovyklas) Klaipėdos, Kretingos rajonų ir Klaipėdos miesto vaikams ne vasaros atostogų metu. Centras taip pat glaudžiai bendradarbiauja su Klaipėdos rajono švietimo centru tobulinant mokytojų kvalifikaciją ir kasmet organizuojant Centro ugdytinių kūrybinių darbų parodas švietimo centre.</w:t>
      </w:r>
    </w:p>
    <w:p w:rsidR="004C54D6" w:rsidRPr="00952DDF" w:rsidRDefault="004C54D6" w:rsidP="00952DDF">
      <w:pPr>
        <w:spacing w:after="0" w:line="240" w:lineRule="auto"/>
        <w:ind w:right="49"/>
        <w:jc w:val="both"/>
        <w:rPr>
          <w:rFonts w:ascii="Times New Roman" w:hAnsi="Times New Roman" w:cs="Times New Roman"/>
          <w:sz w:val="24"/>
          <w:szCs w:val="24"/>
        </w:rPr>
      </w:pPr>
      <w:r w:rsidRPr="00952DDF">
        <w:rPr>
          <w:rFonts w:ascii="Times New Roman" w:eastAsia="Calibri" w:hAnsi="Times New Roman" w:cs="Times New Roman"/>
          <w:b/>
          <w:sz w:val="24"/>
          <w:szCs w:val="24"/>
        </w:rPr>
        <w:lastRenderedPageBreak/>
        <w:t>1.4.3. NVŠM įvaizdis ir viešieji ryšiai (4 lygis).</w:t>
      </w:r>
      <w:r w:rsidRPr="00952DDF">
        <w:rPr>
          <w:rFonts w:ascii="Times New Roman" w:eastAsia="Calibri" w:hAnsi="Times New Roman" w:cs="Times New Roman"/>
          <w:sz w:val="24"/>
          <w:szCs w:val="24"/>
        </w:rPr>
        <w:t xml:space="preserve"> Centras kuria savitą įvaizdį, kūrybiškai naudodamasis viešųjų ryšių galimybėmis. Visos naujienos apie įgyvendinamas veiklas savalaikiai skelbiamos Centro internetinėje svetainėje</w:t>
      </w:r>
      <w:r w:rsidRPr="00952DDF">
        <w:rPr>
          <w:rFonts w:ascii="Times New Roman" w:hAnsi="Times New Roman" w:cs="Times New Roman"/>
          <w:sz w:val="24"/>
          <w:szCs w:val="24"/>
        </w:rPr>
        <w:t xml:space="preserve"> </w:t>
      </w:r>
      <w:hyperlink r:id="rId8" w:history="1">
        <w:r w:rsidRPr="00952DDF">
          <w:rPr>
            <w:rStyle w:val="Hipersaitas"/>
            <w:rFonts w:ascii="Times New Roman" w:eastAsia="Calibri" w:hAnsi="Times New Roman" w:cs="Times New Roman"/>
            <w:color w:val="auto"/>
            <w:sz w:val="24"/>
            <w:szCs w:val="24"/>
          </w:rPr>
          <w:t>http://www.gargzdulaisvalaikis.lt</w:t>
        </w:r>
      </w:hyperlink>
      <w:r w:rsidRPr="00952DDF">
        <w:rPr>
          <w:rFonts w:ascii="Times New Roman" w:eastAsia="Calibri" w:hAnsi="Times New Roman" w:cs="Times New Roman"/>
          <w:sz w:val="24"/>
          <w:szCs w:val="24"/>
        </w:rPr>
        <w:t xml:space="preserve"> ir socialinio tinklo „Facebook“ paskyroje </w:t>
      </w:r>
      <w:hyperlink r:id="rId9" w:history="1">
        <w:r w:rsidRPr="00952DDF">
          <w:rPr>
            <w:rStyle w:val="Hipersaitas"/>
            <w:rFonts w:ascii="Times New Roman" w:eastAsia="Calibri" w:hAnsi="Times New Roman" w:cs="Times New Roman"/>
            <w:color w:val="auto"/>
            <w:sz w:val="24"/>
            <w:szCs w:val="24"/>
          </w:rPr>
          <w:t>https://www.facebook.com/gargzdulaisvalaikis</w:t>
        </w:r>
      </w:hyperlink>
      <w:r w:rsidRPr="00952DDF">
        <w:rPr>
          <w:rFonts w:ascii="Times New Roman" w:eastAsia="Calibri" w:hAnsi="Times New Roman" w:cs="Times New Roman"/>
          <w:sz w:val="24"/>
          <w:szCs w:val="24"/>
        </w:rPr>
        <w:t xml:space="preserve">.  </w:t>
      </w:r>
      <w:r w:rsidRPr="00952DDF">
        <w:rPr>
          <w:rFonts w:ascii="Times New Roman" w:hAnsi="Times New Roman" w:cs="Times New Roman"/>
          <w:sz w:val="24"/>
          <w:szCs w:val="24"/>
        </w:rPr>
        <w:t>Aktyviai bendradarbiaujama su rajono žiniasklaida, kur randami straipsniai, informacija apie dalyvavimą ir laimėtus konkursus, koncertus, spektaklius ir kitokią veiklą. Centro pateikiama informacija pasižymi objektyvumu, kūrybiškumu, kartais pasitelkiamas žaismingumas informacijos gavėjo susidomėjimui sustiprinti. Taip pat pasinaudojama socialinių partnerių pasiūlymais kaip viešųjų ryšių instrumentais veikloms pristatyti. Pažymėtina ir tai, kad Centras teigiamą socialinių partnerių požiūrį į įstaigą kuria noriai padėdamas organizuojant bendras veiklas, projektus.</w:t>
      </w:r>
    </w:p>
    <w:p w:rsidR="004C54D6" w:rsidRPr="00952DDF" w:rsidRDefault="004C54D6" w:rsidP="009E4AEF">
      <w:pPr>
        <w:spacing w:after="0" w:line="240" w:lineRule="auto"/>
        <w:ind w:firstLine="993"/>
        <w:jc w:val="center"/>
        <w:rPr>
          <w:rFonts w:ascii="Times New Roman" w:hAnsi="Times New Roman" w:cs="Times New Roman"/>
          <w:b/>
          <w:color w:val="FF0000"/>
          <w:sz w:val="24"/>
          <w:szCs w:val="24"/>
        </w:rPr>
      </w:pPr>
    </w:p>
    <w:p w:rsidR="00952DDF" w:rsidRPr="00952DDF" w:rsidRDefault="00952DDF" w:rsidP="00952DDF">
      <w:pPr>
        <w:pStyle w:val="Standard"/>
        <w:ind w:left="-15" w:right="49"/>
        <w:jc w:val="center"/>
        <w:rPr>
          <w:rFonts w:ascii="Times New Roman" w:hAnsi="Times New Roman" w:cs="Times New Roman"/>
          <w:b/>
          <w:lang w:val="lt-LT"/>
        </w:rPr>
      </w:pPr>
      <w:r w:rsidRPr="00952DDF">
        <w:rPr>
          <w:rFonts w:ascii="Times New Roman" w:hAnsi="Times New Roman" w:cs="Times New Roman"/>
          <w:b/>
          <w:lang w:val="lt-LT"/>
        </w:rPr>
        <w:t>2. UGDYMAS (IS)</w:t>
      </w:r>
    </w:p>
    <w:p w:rsidR="00952DDF" w:rsidRPr="00952DDF" w:rsidRDefault="00952DDF" w:rsidP="00952DDF">
      <w:pPr>
        <w:pStyle w:val="Standard"/>
        <w:jc w:val="center"/>
        <w:rPr>
          <w:rFonts w:ascii="Times New Roman" w:hAnsi="Times New Roman" w:cs="Times New Roman"/>
          <w:b/>
          <w:lang w:val="lt-LT"/>
        </w:rPr>
      </w:pPr>
    </w:p>
    <w:p w:rsidR="00952DDF" w:rsidRPr="00952DDF" w:rsidRDefault="00952DDF" w:rsidP="00952DDF">
      <w:pPr>
        <w:pStyle w:val="Standard"/>
        <w:rPr>
          <w:rFonts w:ascii="Times New Roman" w:hAnsi="Times New Roman" w:cs="Times New Roman"/>
          <w:b/>
          <w:lang w:val="lt-LT"/>
        </w:rPr>
      </w:pPr>
      <w:r w:rsidRPr="00952DDF">
        <w:rPr>
          <w:rFonts w:ascii="Times New Roman" w:hAnsi="Times New Roman" w:cs="Times New Roman"/>
          <w:b/>
          <w:lang w:val="lt-LT"/>
        </w:rPr>
        <w:t>2.1. Neformaliojo ugdymo organizavimas.</w:t>
      </w:r>
    </w:p>
    <w:p w:rsidR="00952DDF" w:rsidRPr="00952DDF" w:rsidRDefault="00952DDF" w:rsidP="00952DDF">
      <w:pPr>
        <w:pStyle w:val="Standard"/>
        <w:jc w:val="both"/>
        <w:rPr>
          <w:rFonts w:hint="eastAsia"/>
          <w:lang w:val="lt-LT"/>
        </w:rPr>
      </w:pPr>
      <w:r w:rsidRPr="00952DDF">
        <w:rPr>
          <w:rStyle w:val="Numatytasispastraiposriftas1"/>
          <w:b/>
          <w:lang w:val="lt-LT"/>
        </w:rPr>
        <w:t xml:space="preserve">2.1.1. Ugdymo programos vertinamos gerai (3 lygis). </w:t>
      </w:r>
      <w:r w:rsidRPr="00952DDF">
        <w:rPr>
          <w:rStyle w:val="Numatytasispastraiposriftas1"/>
          <w:lang w:val="lt-LT"/>
        </w:rPr>
        <w:t xml:space="preserve">Laisvalaikio centre ugdymo planas sudaromas vadovaujantis susiklosčiusiomis įstaigos veiklos tradicijomis, atsižvelgiant į Laisvalaikio centro nuostatus, vidaus darbo taisykles, Klaipėdos rajono savivaldybės sprendimus, potvarkius ir kitus dokumentus, įtakojančius Laisvalaikio centro ugdymo proceso organizavimo tvarką, įstaigos finansinius ir žmogiškuosius išteklius, vaikų ir tėvų poreikius. Ugdymo planas sudarytas vadovaujantis Lietuvos Respublikos švietimo įstatymu, LR Švietimo ir mokslo ministro 2011 m. liepos 5 dienos įsakymu Nr. V-1214 „Dėl bendrųjų iš valstybės ar savivaldybių biudžetų finansuojamų neformaliojo švietimo programų riterijų aprašo patvirtinimo“, LR švietimo ir mokslo ministro 2005 m. gruodžio 30 d. įsakymu Nr. ĮSAK – 2695 „Dėl neformaliojo vaikų švietimo koncepcijos patvirtinimo“. </w:t>
      </w:r>
    </w:p>
    <w:p w:rsidR="00952DDF" w:rsidRPr="00952DDF" w:rsidRDefault="00952DDF" w:rsidP="00952DDF">
      <w:pPr>
        <w:pStyle w:val="Standard"/>
        <w:jc w:val="both"/>
        <w:rPr>
          <w:rFonts w:hint="eastAsia"/>
          <w:lang w:val="lt-LT"/>
        </w:rPr>
      </w:pPr>
      <w:r w:rsidRPr="00952DDF">
        <w:rPr>
          <w:rStyle w:val="Numatytasispastraiposriftas1"/>
          <w:b/>
          <w:lang w:val="lt-LT"/>
        </w:rPr>
        <w:t xml:space="preserve">2.1.2. Ugdymo planai ir tvarkaraščiai (3 lygis). </w:t>
      </w:r>
      <w:r w:rsidRPr="00952DDF">
        <w:rPr>
          <w:rStyle w:val="Numatytasispastraiposriftas1"/>
          <w:lang w:val="lt-LT"/>
        </w:rPr>
        <w:t>Ugdymo planai rengiami kasmet, aptariami su įstaigos Taryba, derinami su rajono Švietimo skyriumi, viešinami mokyklos internetiame puslapyje.  Centro tvarkaraščiai yra vertinami gerai. Ugdomoji veikla Centre vyksta antroje dienos pusėje. Analizuodami dokumentus, bendraudami su tėvais, mokytojais ir administracija, išorės vertintojai nustatė, kad tvarkaraščiai derinami su mokytojais, pagal mokinių interesus, patalpų užimtumą. Dalis užsiėmimų vyksta ir vėliau, bei šeštadienį,  sekmadienį.  Tvarkaraščiai tik iš dalies atitinka higienos normas. Centre pamokų pradžia 14 val., baigiasi 20.30 val. Centro internetinėje svetainėje tvarkaračiai skelbiami.</w:t>
      </w:r>
    </w:p>
    <w:p w:rsidR="00952DDF" w:rsidRPr="00952DDF" w:rsidRDefault="00952DDF" w:rsidP="00952DDF">
      <w:pPr>
        <w:pStyle w:val="Standard"/>
        <w:jc w:val="both"/>
        <w:rPr>
          <w:rFonts w:hint="eastAsia"/>
          <w:lang w:val="lt-LT"/>
        </w:rPr>
      </w:pPr>
      <w:r w:rsidRPr="00952DDF">
        <w:rPr>
          <w:rStyle w:val="Numatytasispastraiposriftas1"/>
          <w:b/>
          <w:lang w:val="lt-LT"/>
        </w:rPr>
        <w:t xml:space="preserve">2.1.3. Paslaugų prieinamumas (3 lygis). </w:t>
      </w:r>
      <w:r w:rsidRPr="00952DDF">
        <w:rPr>
          <w:rStyle w:val="Numatytasispastraiposriftas1"/>
          <w:lang w:val="lt-LT"/>
        </w:rPr>
        <w:t>Paslaugų prieinamumas Laisvalaikio  centre vertinamas gerai. Centre ugdomi specialiųjų ugdymosi poreikių turintys vaikai, nors patalpos nepritaikytos judėjimo negalią turintiems vaikams. Gabiausi mokiniai skatinami dalyvauti projektuose su kitais respublikos laisvalaikio centrais, konkursuose, festivaliuose. Dalyvauja meno kolektyvų veiklose, koncertuose, įvairiuose miesto, rajono renginiuose. Nuolat rengiami atsiskaitymai, darbų peržiūros tėvams. Ugdymas orientuotas į mokinį, sudarant sąlygas saviraiškai.</w:t>
      </w:r>
    </w:p>
    <w:p w:rsidR="00952DDF" w:rsidRPr="00952DDF" w:rsidRDefault="00952DDF" w:rsidP="00952DDF">
      <w:pPr>
        <w:pStyle w:val="Standard"/>
        <w:jc w:val="both"/>
        <w:rPr>
          <w:rFonts w:ascii="Times New Roman" w:hAnsi="Times New Roman" w:cs="Times New Roman"/>
          <w:b/>
          <w:lang w:val="lt-LT"/>
        </w:rPr>
      </w:pPr>
      <w:r w:rsidRPr="00952DDF">
        <w:rPr>
          <w:rFonts w:ascii="Times New Roman" w:hAnsi="Times New Roman" w:cs="Times New Roman"/>
          <w:b/>
          <w:lang w:val="lt-LT"/>
        </w:rPr>
        <w:t>2.2.Pamokos (veiklos) organizavimas.</w:t>
      </w:r>
    </w:p>
    <w:p w:rsidR="00952DDF" w:rsidRPr="00952DDF" w:rsidRDefault="00952DDF" w:rsidP="00952DDF">
      <w:pPr>
        <w:pStyle w:val="Standard"/>
        <w:jc w:val="both"/>
        <w:rPr>
          <w:rFonts w:hint="eastAsia"/>
          <w:lang w:val="lt-LT"/>
        </w:rPr>
      </w:pPr>
      <w:r w:rsidRPr="00952DDF">
        <w:rPr>
          <w:rStyle w:val="Numatytasispastraiposriftas1"/>
          <w:b/>
          <w:lang w:val="lt-LT"/>
        </w:rPr>
        <w:t xml:space="preserve">2.2.1. Mokytojo veiklos planavimas (3 lygis). </w:t>
      </w:r>
      <w:r w:rsidRPr="00952DDF">
        <w:rPr>
          <w:rStyle w:val="Numatytasispastraiposriftas1"/>
          <w:lang w:val="lt-LT"/>
        </w:rPr>
        <w:t>Mokytojai veiklą planuoja, paskirstant veiklas pagal valandas, numatant atsiskaitymo laiką. Mokytojai rengia trumpalaikius ir metinius užsiėmimo planus. Laisvalaikio centre susitarta dėl planų rengimo trumpesniam laikotar</w:t>
      </w:r>
      <w:r>
        <w:rPr>
          <w:rStyle w:val="Numatytasispastraiposriftas1"/>
          <w:lang w:val="lt-LT"/>
        </w:rPr>
        <w:t>piui. A</w:t>
      </w:r>
      <w:r w:rsidRPr="00952DDF">
        <w:rPr>
          <w:rStyle w:val="Numatytasispastraiposriftas1"/>
          <w:lang w:val="lt-LT"/>
        </w:rPr>
        <w:t>tsižvelgiant į skirtingus ugdymosi poreikius, mokinių gebėjimus, Metiniuose planuose pateikta situacijos analizė (grupės charakteristika). Vizito metu stebėtos  28 pamokos. Remdamiesi pateiktais duomenimis (1 lentelė), vertintojai daro išvadą, kad mokytojai nepakankamai dėmesio skiria pamokos planavimui, planuoja nenuosekliai. Tik 33</w:t>
      </w:r>
      <w:r w:rsidR="006247DD">
        <w:rPr>
          <w:rStyle w:val="Numatytasispastraiposriftas1"/>
          <w:lang w:val="lt-LT"/>
        </w:rPr>
        <w:t>,4</w:t>
      </w:r>
      <w:r w:rsidRPr="00952DDF">
        <w:rPr>
          <w:rStyle w:val="Numatytasispastraiposriftas1"/>
          <w:lang w:val="lt-LT"/>
        </w:rPr>
        <w:t xml:space="preserve"> proc. mokytojų savo veiklą planuoja nuosekliai, atsižvelgdami į mokinių pasiekimus ir gebėjimus, pamokos temas ir uždavinius. Planavimas aiškiai orientuotas į rezultatą. Tinkamai pasirenkamos veiklos formos ir metodai.</w:t>
      </w:r>
    </w:p>
    <w:p w:rsidR="00952DDF" w:rsidRPr="00952DDF" w:rsidRDefault="00952DDF" w:rsidP="00952DDF">
      <w:pPr>
        <w:pStyle w:val="Standard"/>
        <w:jc w:val="both"/>
        <w:rPr>
          <w:rFonts w:ascii="Times New Roman" w:hAnsi="Times New Roman" w:cs="Times New Roman"/>
          <w:lang w:val="lt-LT"/>
        </w:rPr>
      </w:pPr>
    </w:p>
    <w:p w:rsidR="00952DDF" w:rsidRPr="00952DDF" w:rsidRDefault="00952DDF" w:rsidP="00952DDF">
      <w:pPr>
        <w:pStyle w:val="Standard"/>
        <w:jc w:val="center"/>
        <w:rPr>
          <w:rFonts w:ascii="Times New Roman" w:hAnsi="Times New Roman" w:cs="Times New Roman"/>
          <w:lang w:val="lt-LT"/>
        </w:rPr>
      </w:pPr>
      <w:r w:rsidRPr="00952DDF">
        <w:rPr>
          <w:rFonts w:ascii="Times New Roman" w:hAnsi="Times New Roman" w:cs="Times New Roman"/>
          <w:lang w:val="lt-LT"/>
        </w:rPr>
        <w:t>Pamokos (veiklos) planavimo ir organizavimo apibendrintas vertinimas</w:t>
      </w:r>
      <w:r w:rsidR="00CC5E07">
        <w:rPr>
          <w:rFonts w:ascii="Times New Roman" w:hAnsi="Times New Roman" w:cs="Times New Roman"/>
          <w:lang w:val="lt-LT"/>
        </w:rPr>
        <w:t xml:space="preserve"> </w:t>
      </w:r>
      <w:r w:rsidR="00CC5E07" w:rsidRPr="00952DDF">
        <w:rPr>
          <w:rFonts w:ascii="Times New Roman" w:hAnsi="Times New Roman" w:cs="Times New Roman"/>
        </w:rPr>
        <w:t>(N=28)</w:t>
      </w:r>
    </w:p>
    <w:p w:rsidR="00952DDF" w:rsidRPr="00952DDF" w:rsidRDefault="00952DDF" w:rsidP="00952DDF">
      <w:pPr>
        <w:pStyle w:val="Standard"/>
        <w:jc w:val="center"/>
        <w:rPr>
          <w:rFonts w:ascii="Times New Roman" w:hAnsi="Times New Roman" w:cs="Times New Roman"/>
          <w:lang w:val="lt-LT"/>
        </w:rPr>
      </w:pPr>
    </w:p>
    <w:p w:rsidR="00952DDF" w:rsidRPr="00952DDF" w:rsidRDefault="00952DDF" w:rsidP="00952DDF">
      <w:pPr>
        <w:pStyle w:val="Standard"/>
        <w:jc w:val="right"/>
        <w:rPr>
          <w:rFonts w:ascii="Times New Roman" w:hAnsi="Times New Roman" w:cs="Times New Roman"/>
          <w:lang w:val="lt-LT"/>
        </w:rPr>
      </w:pPr>
      <w:r w:rsidRPr="00952DDF">
        <w:rPr>
          <w:rFonts w:ascii="Times New Roman" w:hAnsi="Times New Roman" w:cs="Times New Roman"/>
          <w:lang w:val="lt-LT"/>
        </w:rPr>
        <w:t xml:space="preserve"> 1  lentelė</w:t>
      </w:r>
    </w:p>
    <w:tbl>
      <w:tblPr>
        <w:tblW w:w="9645" w:type="dxa"/>
        <w:tblInd w:w="107" w:type="dxa"/>
        <w:tblLayout w:type="fixed"/>
        <w:tblCellMar>
          <w:left w:w="10" w:type="dxa"/>
          <w:right w:w="10" w:type="dxa"/>
        </w:tblCellMar>
        <w:tblLook w:val="04A0" w:firstRow="1" w:lastRow="0" w:firstColumn="1" w:lastColumn="0" w:noHBand="0" w:noVBand="1"/>
      </w:tblPr>
      <w:tblGrid>
        <w:gridCol w:w="6"/>
        <w:gridCol w:w="2268"/>
        <w:gridCol w:w="2268"/>
        <w:gridCol w:w="2536"/>
        <w:gridCol w:w="11"/>
        <w:gridCol w:w="2556"/>
      </w:tblGrid>
      <w:tr w:rsidR="0006439A" w:rsidRPr="00952DDF" w:rsidTr="0006439A">
        <w:trPr>
          <w:trHeight w:val="287"/>
        </w:trPr>
        <w:tc>
          <w:tcPr>
            <w:tcW w:w="2274" w:type="dxa"/>
            <w:gridSpan w:val="2"/>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rsidR="0006439A" w:rsidRPr="00952DDF" w:rsidRDefault="0006439A" w:rsidP="00A51EC1">
            <w:pPr>
              <w:pStyle w:val="Standard"/>
              <w:jc w:val="center"/>
              <w:rPr>
                <w:rFonts w:ascii="Times New Roman" w:hAnsi="Times New Roman" w:cs="Times New Roman"/>
                <w:lang w:val="lt-LT"/>
              </w:rPr>
            </w:pPr>
            <w:r w:rsidRPr="00952DDF">
              <w:rPr>
                <w:rFonts w:ascii="Times New Roman" w:hAnsi="Times New Roman" w:cs="Times New Roman"/>
                <w:lang w:val="lt-LT"/>
              </w:rPr>
              <w:t>Labai gerai</w:t>
            </w:r>
          </w:p>
        </w:tc>
        <w:tc>
          <w:tcPr>
            <w:tcW w:w="2268" w:type="dxa"/>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rsidR="0006439A" w:rsidRPr="00952DDF" w:rsidRDefault="0006439A" w:rsidP="00A51EC1">
            <w:pPr>
              <w:pStyle w:val="Standard"/>
              <w:jc w:val="center"/>
              <w:rPr>
                <w:rFonts w:ascii="Times New Roman" w:hAnsi="Times New Roman" w:cs="Times New Roman"/>
                <w:lang w:val="lt-LT"/>
              </w:rPr>
            </w:pPr>
            <w:r w:rsidRPr="00952DDF">
              <w:rPr>
                <w:rFonts w:ascii="Times New Roman" w:hAnsi="Times New Roman" w:cs="Times New Roman"/>
                <w:lang w:val="lt-LT"/>
              </w:rPr>
              <w:t>Gerai</w:t>
            </w:r>
          </w:p>
        </w:tc>
        <w:tc>
          <w:tcPr>
            <w:tcW w:w="2547" w:type="dxa"/>
            <w:gridSpan w:val="2"/>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rsidR="0006439A" w:rsidRPr="00952DDF" w:rsidRDefault="0006439A" w:rsidP="00A51EC1">
            <w:pPr>
              <w:pStyle w:val="Standard"/>
              <w:jc w:val="center"/>
              <w:rPr>
                <w:rFonts w:ascii="Times New Roman" w:hAnsi="Times New Roman" w:cs="Times New Roman"/>
                <w:lang w:val="lt-LT"/>
              </w:rPr>
            </w:pPr>
            <w:r w:rsidRPr="00952DDF">
              <w:rPr>
                <w:rFonts w:ascii="Times New Roman" w:hAnsi="Times New Roman" w:cs="Times New Roman"/>
                <w:lang w:val="lt-LT"/>
              </w:rPr>
              <w:t>Patenkinamai</w:t>
            </w:r>
          </w:p>
        </w:tc>
        <w:tc>
          <w:tcPr>
            <w:tcW w:w="2556" w:type="dxa"/>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rsidR="0006439A" w:rsidRPr="00952DDF" w:rsidRDefault="0006439A" w:rsidP="00A51EC1">
            <w:pPr>
              <w:pStyle w:val="Standard"/>
              <w:jc w:val="center"/>
              <w:rPr>
                <w:rFonts w:ascii="Times New Roman" w:hAnsi="Times New Roman" w:cs="Times New Roman"/>
                <w:lang w:val="lt-LT"/>
              </w:rPr>
            </w:pPr>
            <w:r w:rsidRPr="00952DDF">
              <w:rPr>
                <w:rFonts w:ascii="Times New Roman" w:hAnsi="Times New Roman" w:cs="Times New Roman"/>
                <w:lang w:val="lt-LT"/>
              </w:rPr>
              <w:t>Prastai</w:t>
            </w:r>
          </w:p>
        </w:tc>
      </w:tr>
      <w:tr w:rsidR="00952DDF" w:rsidRPr="00952DDF" w:rsidTr="0006439A">
        <w:trPr>
          <w:gridBefore w:val="1"/>
          <w:wBefore w:w="6" w:type="dxa"/>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952DDF" w:rsidRPr="00952DDF" w:rsidRDefault="0006439A" w:rsidP="0006439A">
            <w:pPr>
              <w:pStyle w:val="Standard"/>
              <w:jc w:val="center"/>
              <w:rPr>
                <w:rFonts w:ascii="Times New Roman" w:hAnsi="Times New Roman" w:cs="Times New Roman"/>
                <w:lang w:val="lt-LT"/>
              </w:rPr>
            </w:pPr>
            <w:r>
              <w:rPr>
                <w:rFonts w:ascii="Times New Roman" w:hAnsi="Times New Roman" w:cs="Times New Roman"/>
                <w:lang w:val="lt-LT"/>
              </w:rPr>
              <w:lastRenderedPageBreak/>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952DDF" w:rsidRPr="00952DDF" w:rsidRDefault="00952DDF" w:rsidP="0006439A">
            <w:pPr>
              <w:pStyle w:val="Standard"/>
              <w:jc w:val="center"/>
              <w:rPr>
                <w:rFonts w:ascii="Times New Roman" w:hAnsi="Times New Roman" w:cs="Times New Roman"/>
                <w:lang w:val="lt-LT"/>
              </w:rPr>
            </w:pPr>
            <w:r w:rsidRPr="00952DDF">
              <w:rPr>
                <w:rFonts w:ascii="Times New Roman" w:hAnsi="Times New Roman" w:cs="Times New Roman"/>
                <w:lang w:val="lt-LT"/>
              </w:rPr>
              <w:t>14</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952DDF" w:rsidRPr="00952DDF" w:rsidRDefault="00952DDF" w:rsidP="0006439A">
            <w:pPr>
              <w:pStyle w:val="Standard"/>
              <w:jc w:val="center"/>
              <w:rPr>
                <w:rFonts w:ascii="Times New Roman" w:hAnsi="Times New Roman" w:cs="Times New Roman"/>
                <w:lang w:val="lt-LT"/>
              </w:rPr>
            </w:pPr>
            <w:r w:rsidRPr="00952DDF">
              <w:rPr>
                <w:rFonts w:ascii="Times New Roman" w:hAnsi="Times New Roman" w:cs="Times New Roman"/>
                <w:lang w:val="lt-LT"/>
              </w:rPr>
              <w:t>4</w:t>
            </w:r>
          </w:p>
        </w:tc>
        <w:tc>
          <w:tcPr>
            <w:tcW w:w="2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952DDF" w:rsidRPr="00952DDF" w:rsidRDefault="00952DDF" w:rsidP="0006439A">
            <w:pPr>
              <w:pStyle w:val="Standard"/>
              <w:jc w:val="center"/>
              <w:rPr>
                <w:rFonts w:ascii="Times New Roman" w:hAnsi="Times New Roman" w:cs="Times New Roman"/>
                <w:lang w:val="lt-LT"/>
              </w:rPr>
            </w:pPr>
            <w:r w:rsidRPr="00952DDF">
              <w:rPr>
                <w:rFonts w:ascii="Times New Roman" w:hAnsi="Times New Roman" w:cs="Times New Roman"/>
                <w:lang w:val="lt-LT"/>
              </w:rPr>
              <w:t>0</w:t>
            </w:r>
          </w:p>
        </w:tc>
      </w:tr>
      <w:tr w:rsidR="00952DDF" w:rsidRPr="00952DDF" w:rsidTr="0006439A">
        <w:trPr>
          <w:gridBefore w:val="1"/>
          <w:wBefore w:w="6" w:type="dxa"/>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952DDF" w:rsidRPr="00952DDF" w:rsidRDefault="006247DD" w:rsidP="0006439A">
            <w:pPr>
              <w:pStyle w:val="Standard"/>
              <w:jc w:val="center"/>
              <w:rPr>
                <w:rFonts w:ascii="Times New Roman" w:hAnsi="Times New Roman" w:cs="Times New Roman"/>
                <w:lang w:val="lt-LT"/>
              </w:rPr>
            </w:pPr>
            <w:r>
              <w:rPr>
                <w:rFonts w:ascii="Times New Roman" w:hAnsi="Times New Roman" w:cs="Times New Roman"/>
                <w:lang w:val="lt-LT"/>
              </w:rPr>
              <w:t>33,4</w:t>
            </w:r>
            <w:r w:rsidR="00952DDF" w:rsidRPr="00952DDF">
              <w:rPr>
                <w:rFonts w:ascii="Times New Roman" w:hAnsi="Times New Roman" w:cs="Times New Roman"/>
                <w:lang w:val="lt-LT"/>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952DDF" w:rsidRPr="00952DDF" w:rsidRDefault="006247DD" w:rsidP="0006439A">
            <w:pPr>
              <w:pStyle w:val="Standard"/>
              <w:jc w:val="center"/>
              <w:rPr>
                <w:rFonts w:ascii="Times New Roman" w:hAnsi="Times New Roman" w:cs="Times New Roman"/>
                <w:lang w:val="lt-LT"/>
              </w:rPr>
            </w:pPr>
            <w:r>
              <w:rPr>
                <w:rFonts w:ascii="Times New Roman" w:hAnsi="Times New Roman" w:cs="Times New Roman"/>
                <w:lang w:val="lt-LT"/>
              </w:rPr>
              <w:t>51,</w:t>
            </w:r>
            <w:r w:rsidR="00952DDF" w:rsidRPr="00952DDF">
              <w:rPr>
                <w:rFonts w:ascii="Times New Roman" w:hAnsi="Times New Roman" w:cs="Times New Roman"/>
                <w:lang w:val="lt-LT"/>
              </w:rPr>
              <w:t>8%</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952DDF" w:rsidRPr="00952DDF" w:rsidRDefault="006247DD" w:rsidP="0006439A">
            <w:pPr>
              <w:pStyle w:val="Standard"/>
              <w:jc w:val="center"/>
              <w:rPr>
                <w:rFonts w:ascii="Times New Roman" w:hAnsi="Times New Roman" w:cs="Times New Roman"/>
                <w:lang w:val="lt-LT"/>
              </w:rPr>
            </w:pPr>
            <w:r>
              <w:rPr>
                <w:rFonts w:ascii="Times New Roman" w:hAnsi="Times New Roman" w:cs="Times New Roman"/>
                <w:lang w:val="lt-LT"/>
              </w:rPr>
              <w:t>14,8</w:t>
            </w:r>
            <w:r w:rsidR="00952DDF" w:rsidRPr="00952DDF">
              <w:rPr>
                <w:rFonts w:ascii="Times New Roman" w:hAnsi="Times New Roman" w:cs="Times New Roman"/>
                <w:lang w:val="lt-LT"/>
              </w:rPr>
              <w:t>%</w:t>
            </w:r>
          </w:p>
        </w:tc>
        <w:tc>
          <w:tcPr>
            <w:tcW w:w="2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952DDF" w:rsidRPr="00952DDF" w:rsidRDefault="00952DDF" w:rsidP="0006439A">
            <w:pPr>
              <w:pStyle w:val="Standard"/>
              <w:jc w:val="center"/>
              <w:rPr>
                <w:rFonts w:ascii="Times New Roman" w:hAnsi="Times New Roman" w:cs="Times New Roman"/>
                <w:lang w:val="lt-LT"/>
              </w:rPr>
            </w:pPr>
            <w:r w:rsidRPr="00952DDF">
              <w:rPr>
                <w:rFonts w:ascii="Times New Roman" w:hAnsi="Times New Roman" w:cs="Times New Roman"/>
                <w:lang w:val="lt-LT"/>
              </w:rPr>
              <w:t>0</w:t>
            </w:r>
          </w:p>
        </w:tc>
      </w:tr>
    </w:tbl>
    <w:p w:rsidR="00952DDF" w:rsidRPr="00952DDF" w:rsidRDefault="00952DDF" w:rsidP="00952DDF">
      <w:pPr>
        <w:pStyle w:val="Standard"/>
        <w:rPr>
          <w:rFonts w:hint="eastAsia"/>
          <w:lang w:val="lt-LT"/>
        </w:rPr>
      </w:pPr>
    </w:p>
    <w:p w:rsidR="00952DDF" w:rsidRPr="00952DDF" w:rsidRDefault="00952DDF" w:rsidP="00952DDF">
      <w:pPr>
        <w:pStyle w:val="Standard"/>
        <w:jc w:val="both"/>
        <w:rPr>
          <w:rFonts w:hint="eastAsia"/>
          <w:lang w:val="lt-LT"/>
        </w:rPr>
      </w:pPr>
      <w:r w:rsidRPr="00952DDF">
        <w:rPr>
          <w:rStyle w:val="Numatytasispastraiposriftas1"/>
          <w:b/>
          <w:lang w:val="lt-LT"/>
        </w:rPr>
        <w:t>2.2.2. Pamokos (veiklos) struktūra</w:t>
      </w:r>
      <w:r w:rsidRPr="00952DDF">
        <w:rPr>
          <w:rStyle w:val="Numatytasispastraiposriftas1"/>
          <w:lang w:val="lt-LT"/>
        </w:rPr>
        <w:t xml:space="preserve"> </w:t>
      </w:r>
      <w:r w:rsidRPr="00952DDF">
        <w:rPr>
          <w:rStyle w:val="Numatytasispastraiposriftas1"/>
          <w:b/>
          <w:lang w:val="lt-LT"/>
        </w:rPr>
        <w:t>(3 lygis).</w:t>
      </w:r>
      <w:r w:rsidRPr="00952DDF">
        <w:rPr>
          <w:rStyle w:val="Numatytasispastraiposriftas1"/>
          <w:lang w:val="lt-LT"/>
        </w:rPr>
        <w:t xml:space="preserve"> Ugdomosios veiklos organizavimas Centre vertinamas gerai.  Vizito metu stebėtos 28 pamokos. Remdamiesi lentelėje pateiktais duomenimis, vertintojai daro išvadą, kad visi mokytojai suvokia, ko ir kodėl moko, ko siekia ugdydami. Taikomi ugdymo metodai atitinka mokinių amžių, gebėjimus. Pamokose dera uždavinys, ugdymo turinys, metodai ir mokymo </w:t>
      </w:r>
      <w:r w:rsidR="006247DD">
        <w:rPr>
          <w:rStyle w:val="Numatytasispastraiposriftas1"/>
          <w:lang w:val="lt-LT"/>
        </w:rPr>
        <w:t>priemonės. Naudojamos informacinės technologijos</w:t>
      </w:r>
      <w:r w:rsidRPr="00952DDF">
        <w:rPr>
          <w:rStyle w:val="Numatytasispastraiposriftas1"/>
          <w:lang w:val="lt-LT"/>
        </w:rPr>
        <w:t>. Veiklose stengėsi skatinti mokinių aktyvumą, kurti palankų grupės mikroklimatą, mokytojo ir mokinių bendradarbiavimą, pagalbą mokiniams, tačiau  planuojant veiklą tobulinti, reikėtų  supažindinti mokinius su keliamu pamokos tikslu, vertinimo ir įsivertinimo būdus, pamokos planavimą ir organizavimą, tikėtina, kad tada mokiniai aiškiau suprastų užsiėmimų prasmę.</w:t>
      </w:r>
    </w:p>
    <w:p w:rsidR="00952DDF" w:rsidRPr="00952DDF" w:rsidRDefault="00952DDF" w:rsidP="00952DDF">
      <w:pPr>
        <w:pStyle w:val="Standard"/>
        <w:jc w:val="both"/>
        <w:rPr>
          <w:rFonts w:ascii="Times New Roman" w:hAnsi="Times New Roman" w:cs="Times New Roman"/>
          <w:b/>
          <w:lang w:val="lt-LT"/>
        </w:rPr>
      </w:pPr>
    </w:p>
    <w:p w:rsidR="00952DDF" w:rsidRPr="00952DDF" w:rsidRDefault="00952DDF" w:rsidP="00952DDF">
      <w:pPr>
        <w:pStyle w:val="Standard"/>
        <w:jc w:val="center"/>
        <w:rPr>
          <w:rFonts w:ascii="Times New Roman" w:hAnsi="Times New Roman" w:cs="Times New Roman"/>
          <w:lang w:val="lt-LT"/>
        </w:rPr>
      </w:pPr>
      <w:r w:rsidRPr="00952DDF">
        <w:rPr>
          <w:rFonts w:ascii="Times New Roman" w:hAnsi="Times New Roman" w:cs="Times New Roman"/>
          <w:lang w:val="lt-LT"/>
        </w:rPr>
        <w:t>Pamokų vertinimo kriterijų vidurkių suvestinė</w:t>
      </w:r>
    </w:p>
    <w:p w:rsidR="00952DDF" w:rsidRPr="00952DDF" w:rsidRDefault="00952DDF" w:rsidP="00952DDF">
      <w:pPr>
        <w:pStyle w:val="Standard"/>
        <w:jc w:val="right"/>
        <w:rPr>
          <w:rFonts w:hint="eastAsia"/>
          <w:lang w:val="lt-LT"/>
        </w:rPr>
      </w:pPr>
      <w:r w:rsidRPr="00952DDF">
        <w:rPr>
          <w:rStyle w:val="Numatytasispastraiposriftas1"/>
          <w:b/>
          <w:lang w:val="lt-LT"/>
        </w:rPr>
        <w:t xml:space="preserve">                                                                                                                                                                                                                                                                                                            </w:t>
      </w:r>
      <w:r w:rsidRPr="00952DDF">
        <w:rPr>
          <w:rStyle w:val="Numatytasispastraiposriftas1"/>
          <w:lang w:val="lt-LT"/>
        </w:rPr>
        <w:t xml:space="preserve"> 2 lentelė</w:t>
      </w:r>
      <w:r w:rsidRPr="00952DDF">
        <w:rPr>
          <w:rStyle w:val="Numatytasispastraiposriftas1"/>
          <w:b/>
          <w:lang w:val="lt-LT"/>
        </w:rPr>
        <w:t xml:space="preserve">                                                     </w:t>
      </w:r>
    </w:p>
    <w:tbl>
      <w:tblPr>
        <w:tblW w:w="9889" w:type="dxa"/>
        <w:tblLayout w:type="fixed"/>
        <w:tblCellMar>
          <w:left w:w="10" w:type="dxa"/>
          <w:right w:w="10" w:type="dxa"/>
        </w:tblCellMar>
        <w:tblLook w:val="04A0" w:firstRow="1" w:lastRow="0" w:firstColumn="1" w:lastColumn="0" w:noHBand="0" w:noVBand="1"/>
      </w:tblPr>
      <w:tblGrid>
        <w:gridCol w:w="6344"/>
        <w:gridCol w:w="3545"/>
      </w:tblGrid>
      <w:tr w:rsidR="00952DDF" w:rsidRPr="00952DDF" w:rsidTr="00A51EC1">
        <w:tc>
          <w:tcPr>
            <w:tcW w:w="634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952DDF" w:rsidP="00A51EC1">
            <w:pPr>
              <w:pStyle w:val="Standard"/>
              <w:jc w:val="both"/>
              <w:rPr>
                <w:rFonts w:ascii="Times New Roman" w:hAnsi="Times New Roman" w:cs="Times New Roman"/>
                <w:lang w:val="lt-LT"/>
              </w:rPr>
            </w:pPr>
            <w:r w:rsidRPr="00952DDF">
              <w:rPr>
                <w:rFonts w:ascii="Times New Roman" w:hAnsi="Times New Roman" w:cs="Times New Roman"/>
                <w:lang w:val="lt-LT"/>
              </w:rPr>
              <w:t>Ugdomosios veiklos vertinimo kriterijai</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952DDF" w:rsidP="00A51EC1">
            <w:pPr>
              <w:pStyle w:val="Standard"/>
              <w:jc w:val="both"/>
              <w:rPr>
                <w:rFonts w:ascii="Times New Roman" w:hAnsi="Times New Roman" w:cs="Times New Roman"/>
                <w:lang w:val="lt-LT"/>
              </w:rPr>
            </w:pPr>
            <w:r w:rsidRPr="00952DDF">
              <w:rPr>
                <w:rFonts w:ascii="Times New Roman" w:hAnsi="Times New Roman" w:cs="Times New Roman"/>
                <w:lang w:val="lt-LT"/>
              </w:rPr>
              <w:t>Vertinimo vidurkiai</w:t>
            </w:r>
          </w:p>
        </w:tc>
      </w:tr>
      <w:tr w:rsidR="00952DDF" w:rsidRPr="00952DDF" w:rsidTr="00A51EC1">
        <w:tc>
          <w:tcPr>
            <w:tcW w:w="634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952DDF" w:rsidP="00A51EC1">
            <w:pPr>
              <w:pStyle w:val="Standard"/>
              <w:jc w:val="both"/>
              <w:rPr>
                <w:rFonts w:ascii="Times New Roman" w:hAnsi="Times New Roman" w:cs="Times New Roman"/>
                <w:lang w:val="lt-LT"/>
              </w:rPr>
            </w:pPr>
            <w:r w:rsidRPr="00952DDF">
              <w:rPr>
                <w:rFonts w:ascii="Times New Roman" w:hAnsi="Times New Roman" w:cs="Times New Roman"/>
                <w:lang w:val="lt-LT"/>
              </w:rPr>
              <w:t>Pamokos (veiklos) planavimas ir organizavimas</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6247DD" w:rsidP="00A51EC1">
            <w:pPr>
              <w:pStyle w:val="Standard"/>
              <w:jc w:val="both"/>
              <w:rPr>
                <w:rFonts w:ascii="Times New Roman" w:hAnsi="Times New Roman" w:cs="Times New Roman"/>
                <w:lang w:val="lt-LT"/>
              </w:rPr>
            </w:pPr>
            <w:r>
              <w:rPr>
                <w:rFonts w:ascii="Times New Roman" w:hAnsi="Times New Roman" w:cs="Times New Roman"/>
                <w:lang w:val="lt-LT"/>
              </w:rPr>
              <w:t>3,</w:t>
            </w:r>
            <w:r w:rsidR="00952DDF" w:rsidRPr="00952DDF">
              <w:rPr>
                <w:rFonts w:ascii="Times New Roman" w:hAnsi="Times New Roman" w:cs="Times New Roman"/>
                <w:lang w:val="lt-LT"/>
              </w:rPr>
              <w:t>1</w:t>
            </w:r>
          </w:p>
        </w:tc>
      </w:tr>
      <w:tr w:rsidR="00952DDF" w:rsidRPr="00952DDF" w:rsidTr="00A51EC1">
        <w:tc>
          <w:tcPr>
            <w:tcW w:w="634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952DDF" w:rsidP="00A51EC1">
            <w:pPr>
              <w:pStyle w:val="Standard"/>
              <w:jc w:val="both"/>
              <w:rPr>
                <w:rFonts w:ascii="Times New Roman" w:hAnsi="Times New Roman" w:cs="Times New Roman"/>
                <w:lang w:val="lt-LT"/>
              </w:rPr>
            </w:pPr>
            <w:r w:rsidRPr="00952DDF">
              <w:rPr>
                <w:rFonts w:ascii="Times New Roman" w:hAnsi="Times New Roman" w:cs="Times New Roman"/>
                <w:lang w:val="lt-LT"/>
              </w:rPr>
              <w:t xml:space="preserve"> Ugdymas (is). Ugdymo ir gyvenimo ryšys</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6247DD" w:rsidP="00A51EC1">
            <w:pPr>
              <w:pStyle w:val="Standard"/>
              <w:jc w:val="both"/>
              <w:rPr>
                <w:rFonts w:ascii="Times New Roman" w:hAnsi="Times New Roman" w:cs="Times New Roman"/>
                <w:lang w:val="lt-LT"/>
              </w:rPr>
            </w:pPr>
            <w:r>
              <w:rPr>
                <w:rFonts w:ascii="Times New Roman" w:hAnsi="Times New Roman" w:cs="Times New Roman"/>
                <w:lang w:val="lt-LT"/>
              </w:rPr>
              <w:t>3,</w:t>
            </w:r>
            <w:r w:rsidR="00952DDF" w:rsidRPr="00952DDF">
              <w:rPr>
                <w:rFonts w:ascii="Times New Roman" w:hAnsi="Times New Roman" w:cs="Times New Roman"/>
                <w:lang w:val="lt-LT"/>
              </w:rPr>
              <w:t>6</w:t>
            </w:r>
          </w:p>
        </w:tc>
      </w:tr>
      <w:tr w:rsidR="00952DDF" w:rsidRPr="00952DDF" w:rsidTr="00A51EC1">
        <w:tc>
          <w:tcPr>
            <w:tcW w:w="634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952DDF" w:rsidP="00A51EC1">
            <w:pPr>
              <w:pStyle w:val="Standard"/>
              <w:jc w:val="both"/>
              <w:rPr>
                <w:rFonts w:ascii="Times New Roman" w:hAnsi="Times New Roman" w:cs="Times New Roman"/>
                <w:lang w:val="lt-LT"/>
              </w:rPr>
            </w:pPr>
            <w:r w:rsidRPr="00952DDF">
              <w:rPr>
                <w:rFonts w:ascii="Times New Roman" w:hAnsi="Times New Roman" w:cs="Times New Roman"/>
                <w:lang w:val="lt-LT"/>
              </w:rPr>
              <w:t>Mokytojo ir mokinio bendradarbiavimas. Pagalba ugdytiniui.</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952DDF" w:rsidP="00A51EC1">
            <w:pPr>
              <w:pStyle w:val="Standard"/>
              <w:jc w:val="both"/>
              <w:rPr>
                <w:rFonts w:ascii="Times New Roman" w:hAnsi="Times New Roman" w:cs="Times New Roman"/>
                <w:lang w:val="lt-LT"/>
              </w:rPr>
            </w:pPr>
            <w:r w:rsidRPr="00952DDF">
              <w:rPr>
                <w:rFonts w:ascii="Times New Roman" w:hAnsi="Times New Roman" w:cs="Times New Roman"/>
                <w:lang w:val="lt-LT"/>
              </w:rPr>
              <w:t>4</w:t>
            </w:r>
          </w:p>
        </w:tc>
      </w:tr>
      <w:tr w:rsidR="00952DDF" w:rsidRPr="00952DDF" w:rsidTr="00A51EC1">
        <w:tc>
          <w:tcPr>
            <w:tcW w:w="634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952DDF" w:rsidP="00A51EC1">
            <w:pPr>
              <w:pStyle w:val="Standard"/>
              <w:jc w:val="both"/>
              <w:rPr>
                <w:rFonts w:ascii="Times New Roman" w:hAnsi="Times New Roman" w:cs="Times New Roman"/>
                <w:lang w:val="lt-LT"/>
              </w:rPr>
            </w:pPr>
            <w:r w:rsidRPr="00952DDF">
              <w:rPr>
                <w:rFonts w:ascii="Times New Roman" w:hAnsi="Times New Roman" w:cs="Times New Roman"/>
                <w:lang w:val="lt-LT"/>
              </w:rPr>
              <w:t>Vertinimas ir įsivertinimas</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6247DD" w:rsidP="00A51EC1">
            <w:pPr>
              <w:pStyle w:val="Standard"/>
              <w:jc w:val="both"/>
              <w:rPr>
                <w:rFonts w:ascii="Times New Roman" w:hAnsi="Times New Roman" w:cs="Times New Roman"/>
                <w:lang w:val="lt-LT"/>
              </w:rPr>
            </w:pPr>
            <w:r>
              <w:rPr>
                <w:rFonts w:ascii="Times New Roman" w:hAnsi="Times New Roman" w:cs="Times New Roman"/>
                <w:lang w:val="lt-LT"/>
              </w:rPr>
              <w:t>2,</w:t>
            </w:r>
            <w:r w:rsidR="00952DDF" w:rsidRPr="00952DDF">
              <w:rPr>
                <w:rFonts w:ascii="Times New Roman" w:hAnsi="Times New Roman" w:cs="Times New Roman"/>
                <w:lang w:val="lt-LT"/>
              </w:rPr>
              <w:t>6</w:t>
            </w:r>
          </w:p>
        </w:tc>
      </w:tr>
      <w:tr w:rsidR="00952DDF" w:rsidRPr="00952DDF" w:rsidTr="00A51EC1">
        <w:tc>
          <w:tcPr>
            <w:tcW w:w="634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952DDF" w:rsidP="00A51EC1">
            <w:pPr>
              <w:pStyle w:val="Standard"/>
              <w:jc w:val="both"/>
              <w:rPr>
                <w:rFonts w:ascii="Times New Roman" w:hAnsi="Times New Roman" w:cs="Times New Roman"/>
                <w:lang w:val="lt-LT"/>
              </w:rPr>
            </w:pPr>
            <w:r w:rsidRPr="00952DDF">
              <w:rPr>
                <w:rFonts w:ascii="Times New Roman" w:hAnsi="Times New Roman" w:cs="Times New Roman"/>
                <w:lang w:val="lt-LT"/>
              </w:rPr>
              <w:t>Veiklos rezultatas/ poveikis. Įsivertinimas</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6247DD" w:rsidP="00A51EC1">
            <w:pPr>
              <w:pStyle w:val="Standard"/>
              <w:jc w:val="both"/>
              <w:rPr>
                <w:rFonts w:ascii="Times New Roman" w:hAnsi="Times New Roman" w:cs="Times New Roman"/>
                <w:lang w:val="lt-LT"/>
              </w:rPr>
            </w:pPr>
            <w:r>
              <w:rPr>
                <w:rFonts w:ascii="Times New Roman" w:hAnsi="Times New Roman" w:cs="Times New Roman"/>
                <w:lang w:val="lt-LT"/>
              </w:rPr>
              <w:t>2,</w:t>
            </w:r>
            <w:r w:rsidR="00952DDF" w:rsidRPr="00952DDF">
              <w:rPr>
                <w:rFonts w:ascii="Times New Roman" w:hAnsi="Times New Roman" w:cs="Times New Roman"/>
                <w:lang w:val="lt-LT"/>
              </w:rPr>
              <w:t>9</w:t>
            </w:r>
          </w:p>
        </w:tc>
      </w:tr>
      <w:tr w:rsidR="00952DDF" w:rsidRPr="00952DDF" w:rsidTr="00A51EC1">
        <w:tc>
          <w:tcPr>
            <w:tcW w:w="634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952DDF" w:rsidP="00A51EC1">
            <w:pPr>
              <w:pStyle w:val="Standard"/>
              <w:jc w:val="both"/>
              <w:rPr>
                <w:rFonts w:ascii="Times New Roman" w:hAnsi="Times New Roman" w:cs="Times New Roman"/>
                <w:lang w:val="lt-LT"/>
              </w:rPr>
            </w:pPr>
            <w:r w:rsidRPr="00952DDF">
              <w:rPr>
                <w:rFonts w:ascii="Times New Roman" w:hAnsi="Times New Roman" w:cs="Times New Roman"/>
                <w:lang w:val="lt-LT"/>
              </w:rPr>
              <w:t>Santykiai, tvarka, grupės valdymas</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6247DD" w:rsidP="00A51EC1">
            <w:pPr>
              <w:pStyle w:val="Standard"/>
              <w:jc w:val="both"/>
              <w:rPr>
                <w:rFonts w:ascii="Times New Roman" w:hAnsi="Times New Roman" w:cs="Times New Roman"/>
                <w:lang w:val="lt-LT"/>
              </w:rPr>
            </w:pPr>
            <w:r>
              <w:rPr>
                <w:rFonts w:ascii="Times New Roman" w:hAnsi="Times New Roman" w:cs="Times New Roman"/>
                <w:lang w:val="lt-LT"/>
              </w:rPr>
              <w:t>3,</w:t>
            </w:r>
            <w:r w:rsidR="00952DDF" w:rsidRPr="00952DDF">
              <w:rPr>
                <w:rFonts w:ascii="Times New Roman" w:hAnsi="Times New Roman" w:cs="Times New Roman"/>
                <w:lang w:val="lt-LT"/>
              </w:rPr>
              <w:t>5</w:t>
            </w:r>
          </w:p>
        </w:tc>
      </w:tr>
      <w:tr w:rsidR="00952DDF" w:rsidRPr="00952DDF" w:rsidTr="00A51EC1">
        <w:tc>
          <w:tcPr>
            <w:tcW w:w="634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952DDF" w:rsidP="00A51EC1">
            <w:pPr>
              <w:pStyle w:val="Standard"/>
              <w:jc w:val="both"/>
              <w:rPr>
                <w:rFonts w:ascii="Times New Roman" w:hAnsi="Times New Roman" w:cs="Times New Roman"/>
                <w:lang w:val="lt-LT"/>
              </w:rPr>
            </w:pPr>
            <w:r w:rsidRPr="00952DDF">
              <w:rPr>
                <w:rFonts w:ascii="Times New Roman" w:hAnsi="Times New Roman" w:cs="Times New Roman"/>
                <w:lang w:val="lt-LT"/>
              </w:rPr>
              <w:t>Aplinkos tinkamumas</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6247DD" w:rsidP="00A51EC1">
            <w:pPr>
              <w:pStyle w:val="Standard"/>
              <w:jc w:val="both"/>
              <w:rPr>
                <w:rFonts w:ascii="Times New Roman" w:hAnsi="Times New Roman" w:cs="Times New Roman"/>
                <w:lang w:val="lt-LT"/>
              </w:rPr>
            </w:pPr>
            <w:r>
              <w:rPr>
                <w:rFonts w:ascii="Times New Roman" w:hAnsi="Times New Roman" w:cs="Times New Roman"/>
                <w:lang w:val="lt-LT"/>
              </w:rPr>
              <w:t>3,</w:t>
            </w:r>
            <w:r w:rsidR="00952DDF" w:rsidRPr="00952DDF">
              <w:rPr>
                <w:rFonts w:ascii="Times New Roman" w:hAnsi="Times New Roman" w:cs="Times New Roman"/>
                <w:lang w:val="lt-LT"/>
              </w:rPr>
              <w:t>7</w:t>
            </w:r>
          </w:p>
        </w:tc>
      </w:tr>
    </w:tbl>
    <w:p w:rsidR="00952DDF" w:rsidRPr="00952DDF" w:rsidRDefault="00952DDF" w:rsidP="00952DDF">
      <w:pPr>
        <w:pStyle w:val="Standard"/>
        <w:jc w:val="both"/>
        <w:rPr>
          <w:rFonts w:ascii="Times New Roman" w:hAnsi="Times New Roman" w:cs="Times New Roman"/>
          <w:b/>
          <w:lang w:val="lt-LT"/>
        </w:rPr>
      </w:pPr>
    </w:p>
    <w:p w:rsidR="00952DDF" w:rsidRPr="00952DDF" w:rsidRDefault="00952DDF" w:rsidP="00952DDF">
      <w:pPr>
        <w:pStyle w:val="Standard"/>
        <w:jc w:val="both"/>
        <w:rPr>
          <w:rFonts w:hint="eastAsia"/>
          <w:lang w:val="lt-LT"/>
        </w:rPr>
      </w:pPr>
      <w:r w:rsidRPr="00952DDF">
        <w:rPr>
          <w:rStyle w:val="Numatytasispastraiposriftas1"/>
          <w:b/>
          <w:lang w:val="lt-LT"/>
        </w:rPr>
        <w:t xml:space="preserve">2.2.3. Grupės (klasės) valdymas (3 lygis). </w:t>
      </w:r>
      <w:r w:rsidRPr="00952DDF">
        <w:rPr>
          <w:rStyle w:val="Numatytasispastraiposriftas1"/>
          <w:lang w:val="lt-LT"/>
        </w:rPr>
        <w:t>Grupių (klasės) valdymas yra geras. Užsiėmimuose  mikroklimatas įvertintas aukštu lygiu. Trūko aiškaus susitarimo dėl veiklos užsiėmime. Mokiniai draugiškai bendrauja tarpusavyje, pasitiki vienas kitu. Užsiėmimuose visi įtraukti į aktyvią veiklą, ugdoma kantrybė, reiklumas sau ir kitiems draugams. Tarpusavio santykiai grindžiami pasitikėjimu, geranoriškumu. Užsiėmimų veiklos mokiniams buvo įdomios, jie noriai atliko pateiktas užduotis. Kai kuriuose užsiėmimuose nebuvo tinkamai suplanuotas laikas, pamoka baigta 10-15 min. anksčiau. (Dėl tėvų noro paimti vaikus anksčiau). Mokiniai motyvuoti, nusiteikę dirbti, išlaiko dėmesį. Mokiniai noriai dirbo įvairios sudėties ir dydžio grupėse, stengėsi vykdyti mokytojų nurodymus. Iškilus neaiškumams, drąsiai klausia, diskutuoja. (2 lentelė).</w:t>
      </w:r>
    </w:p>
    <w:p w:rsidR="00952DDF" w:rsidRPr="00952DDF" w:rsidRDefault="00952DDF" w:rsidP="00952DDF">
      <w:pPr>
        <w:pStyle w:val="Standard"/>
        <w:rPr>
          <w:rFonts w:hint="eastAsia"/>
          <w:lang w:val="lt-LT"/>
        </w:rPr>
      </w:pPr>
      <w:r w:rsidRPr="00952DDF">
        <w:rPr>
          <w:rStyle w:val="Numatytasispastraiposriftas1"/>
          <w:b/>
          <w:lang w:val="lt-LT"/>
        </w:rPr>
        <w:t>2.3. Ugdymo ir ugdymosi kokybė.</w:t>
      </w:r>
      <w:r w:rsidRPr="00952DDF">
        <w:rPr>
          <w:rStyle w:val="Numatytasispastraiposriftas1"/>
          <w:lang w:val="lt-LT"/>
        </w:rPr>
        <w:t xml:space="preserve">  </w:t>
      </w:r>
    </w:p>
    <w:p w:rsidR="00952DDF" w:rsidRPr="00952DDF" w:rsidRDefault="0003228C" w:rsidP="00952DDF">
      <w:pPr>
        <w:pStyle w:val="Standard"/>
        <w:jc w:val="both"/>
        <w:rPr>
          <w:rFonts w:hint="eastAsia"/>
          <w:lang w:val="lt-LT"/>
        </w:rPr>
      </w:pPr>
      <w:r w:rsidRPr="0003228C">
        <w:rPr>
          <w:rStyle w:val="Numatytasispastraiposriftas1"/>
          <w:b/>
          <w:lang w:val="lt-LT"/>
        </w:rPr>
        <w:t>2.3.1. Ugdymo nuostatos ir būdai (</w:t>
      </w:r>
      <w:r w:rsidR="006F537E">
        <w:rPr>
          <w:rStyle w:val="Numatytasispastraiposriftas1"/>
          <w:b/>
          <w:lang w:val="lt-LT"/>
        </w:rPr>
        <w:t>3</w:t>
      </w:r>
      <w:r w:rsidRPr="0003228C">
        <w:rPr>
          <w:rStyle w:val="Numatytasispastraiposriftas1"/>
          <w:b/>
          <w:lang w:val="lt-LT"/>
        </w:rPr>
        <w:t xml:space="preserve"> lygis).</w:t>
      </w:r>
      <w:r>
        <w:rPr>
          <w:rStyle w:val="Numatytasispastraiposriftas1"/>
          <w:lang w:val="lt-LT"/>
        </w:rPr>
        <w:t xml:space="preserve"> </w:t>
      </w:r>
      <w:r w:rsidR="00952DDF" w:rsidRPr="00952DDF">
        <w:rPr>
          <w:rStyle w:val="Numatytasispastraiposriftas1"/>
          <w:lang w:val="lt-LT"/>
        </w:rPr>
        <w:t>U</w:t>
      </w:r>
      <w:r w:rsidR="00F4525D">
        <w:rPr>
          <w:rStyle w:val="Numatytasispastraiposriftas1"/>
          <w:lang w:val="lt-LT"/>
        </w:rPr>
        <w:t>gdymo ir ugdymosi kokybė kūrybiška</w:t>
      </w:r>
      <w:r w:rsidR="00952DDF" w:rsidRPr="00952DDF">
        <w:rPr>
          <w:rStyle w:val="Numatytasispastraiposriftas1"/>
          <w:lang w:val="lt-LT"/>
        </w:rPr>
        <w:t xml:space="preserve">: ugdymo nuostatos ir būdai, yra vertinama gerai; </w:t>
      </w:r>
      <w:r w:rsidR="00F4525D">
        <w:rPr>
          <w:rStyle w:val="Numatytasispastraiposriftas1"/>
          <w:lang w:val="lt-LT"/>
        </w:rPr>
        <w:t>ugdymasis bendradarbiaujant,</w:t>
      </w:r>
      <w:r w:rsidR="00F4525D" w:rsidRPr="00952DDF">
        <w:rPr>
          <w:rStyle w:val="Numatytasispastraiposriftas1"/>
          <w:lang w:val="lt-LT"/>
        </w:rPr>
        <w:t xml:space="preserve"> </w:t>
      </w:r>
      <w:r w:rsidR="00952DDF" w:rsidRPr="00952DDF">
        <w:rPr>
          <w:rStyle w:val="Numatytasispastraiposriftas1"/>
          <w:lang w:val="lt-LT"/>
        </w:rPr>
        <w:t xml:space="preserve">ugdymo ir gyvenimo ryšys, </w:t>
      </w:r>
      <w:r w:rsidR="00F4525D" w:rsidRPr="00952DDF">
        <w:rPr>
          <w:rStyle w:val="Numatytasispastraiposriftas1"/>
          <w:lang w:val="lt-LT"/>
        </w:rPr>
        <w:t>ugdymosi motyvacija</w:t>
      </w:r>
      <w:r w:rsidR="00F4525D">
        <w:rPr>
          <w:rStyle w:val="Numatytasispastraiposriftas1"/>
          <w:lang w:val="lt-LT"/>
        </w:rPr>
        <w:t xml:space="preserve"> bei mokytojo ir mokinio dialogas</w:t>
      </w:r>
      <w:r w:rsidR="00952DDF" w:rsidRPr="00952DDF">
        <w:rPr>
          <w:rStyle w:val="Numatytasispastraiposriftas1"/>
          <w:lang w:val="lt-LT"/>
        </w:rPr>
        <w:t xml:space="preserve"> vertinami </w:t>
      </w:r>
      <w:r w:rsidR="00F4525D">
        <w:rPr>
          <w:rStyle w:val="Numatytasispastraiposriftas1"/>
          <w:lang w:val="lt-LT"/>
        </w:rPr>
        <w:t xml:space="preserve">labai </w:t>
      </w:r>
      <w:r w:rsidR="00952DDF" w:rsidRPr="00952DDF">
        <w:rPr>
          <w:rStyle w:val="Numatytasispastraiposriftas1"/>
          <w:lang w:val="lt-LT"/>
        </w:rPr>
        <w:t>gerai. Kūrybiška, estetiška, jauki, praturtinta vaizdinėmis priemonėmis aplinka. Labai gerai įvertinta 74 proc. stebėtų pamokų aplinka. Vertintojai užfiksavo, kad aplinkos tinkamumas labai geras, jaukios užsiėmimų patalpos, daug metodinių ir kitų informatyvių priemonių.</w:t>
      </w:r>
    </w:p>
    <w:p w:rsidR="00952DDF" w:rsidRPr="00952DDF" w:rsidRDefault="00952DDF" w:rsidP="00952DDF">
      <w:pPr>
        <w:pStyle w:val="Standard"/>
        <w:jc w:val="both"/>
        <w:rPr>
          <w:rFonts w:hint="eastAsia"/>
          <w:lang w:val="lt-LT"/>
        </w:rPr>
      </w:pPr>
      <w:r w:rsidRPr="00952DDF">
        <w:rPr>
          <w:rStyle w:val="Numatytasispastraiposriftas1"/>
          <w:lang w:val="lt-LT"/>
        </w:rPr>
        <w:t>Mokytojų taikyti metodai ir būdai palaikė ugdymosi motyvaciją. 55,5  proc. stebėtų pamokų tikslingai taikyti aktyvūs, mokinių motyvaciją skatinantys metodai: darbas grupėse, pokalbis, diskusija, praktinis darbas, kūrybinis darbas. Užfiksuota ugdymąsi ir ugdymo motyvaciją palaikančių metodų.</w:t>
      </w:r>
    </w:p>
    <w:p w:rsidR="00952DDF" w:rsidRPr="00952DDF" w:rsidRDefault="00F4525D" w:rsidP="00952DDF">
      <w:pPr>
        <w:pStyle w:val="Standard"/>
        <w:jc w:val="both"/>
        <w:rPr>
          <w:rFonts w:ascii="Times New Roman" w:hAnsi="Times New Roman" w:cs="Times New Roman"/>
          <w:lang w:val="lt-LT"/>
        </w:rPr>
      </w:pPr>
      <w:r>
        <w:rPr>
          <w:rFonts w:ascii="Times New Roman" w:hAnsi="Times New Roman" w:cs="Times New Roman"/>
          <w:lang w:val="lt-LT"/>
        </w:rPr>
        <w:t>Dalyje (</w:t>
      </w:r>
      <w:r w:rsidR="00952DDF" w:rsidRPr="00952DDF">
        <w:rPr>
          <w:rFonts w:ascii="Times New Roman" w:hAnsi="Times New Roman" w:cs="Times New Roman"/>
          <w:lang w:val="lt-LT"/>
        </w:rPr>
        <w:t xml:space="preserve">7,4 proc.) pamokų </w:t>
      </w:r>
      <w:r>
        <w:rPr>
          <w:rFonts w:ascii="Times New Roman" w:hAnsi="Times New Roman" w:cs="Times New Roman"/>
          <w:lang w:val="lt-LT"/>
        </w:rPr>
        <w:t>pa</w:t>
      </w:r>
      <w:r w:rsidR="00952DDF" w:rsidRPr="00952DDF">
        <w:rPr>
          <w:rFonts w:ascii="Times New Roman" w:hAnsi="Times New Roman" w:cs="Times New Roman"/>
          <w:lang w:val="lt-LT"/>
        </w:rPr>
        <w:t>stebėta, kad organizuojant ugdomąją veiklą nepakankamai tikslingai parinkti ir naudoti ugdymo(-si) metodai.</w:t>
      </w:r>
    </w:p>
    <w:p w:rsidR="00952DDF" w:rsidRPr="00952DDF" w:rsidRDefault="00952DDF" w:rsidP="00952DDF">
      <w:pPr>
        <w:pStyle w:val="Standard"/>
        <w:jc w:val="both"/>
        <w:rPr>
          <w:rFonts w:hint="eastAsia"/>
          <w:lang w:val="lt-LT"/>
        </w:rPr>
      </w:pPr>
      <w:r w:rsidRPr="00952DDF">
        <w:rPr>
          <w:rStyle w:val="Numatytasispastraiposriftas1"/>
          <w:lang w:val="lt-LT"/>
        </w:rPr>
        <w:t>Surinktų duomenų analizė leidžia teigti, kad centre vyrauja į visapusišką mokinių ugdymą orientuotos nuostatos bei tradiciniai ugdymo būdai.</w:t>
      </w:r>
    </w:p>
    <w:p w:rsidR="00952DDF" w:rsidRPr="00952DDF" w:rsidRDefault="00952DDF" w:rsidP="00952DDF">
      <w:pPr>
        <w:pStyle w:val="Standard"/>
        <w:jc w:val="both"/>
        <w:rPr>
          <w:rFonts w:hint="eastAsia"/>
          <w:lang w:val="lt-LT"/>
        </w:rPr>
      </w:pPr>
      <w:r w:rsidRPr="00952DDF">
        <w:rPr>
          <w:rStyle w:val="Numatytasispastraiposriftas1"/>
          <w:b/>
          <w:lang w:val="lt-LT"/>
        </w:rPr>
        <w:t>2.3.2. Ugdymo ir gyvenimo ryšys (4 lygis).</w:t>
      </w:r>
      <w:r w:rsidRPr="00952DDF">
        <w:rPr>
          <w:rStyle w:val="Numatytasispastraiposriftas1"/>
          <w:lang w:val="lt-LT"/>
        </w:rPr>
        <w:t xml:space="preserve"> Mokymo ir gyvenimo ryšys kryptingas. Vertinimo metu nustatyta, kad ugdymo (-si) ir gyvenimo ryšys sietas su mokinių patirtimi, interesais, praktiniais poreikiais, akcentuotas įgytų žinių praktinis pritaikomumas. Net pamokose, o tai sudaro 70 proc. </w:t>
      </w:r>
      <w:r w:rsidRPr="00952DDF">
        <w:rPr>
          <w:rStyle w:val="Numatytasispastraiposriftas1"/>
          <w:lang w:val="lt-LT"/>
        </w:rPr>
        <w:lastRenderedPageBreak/>
        <w:t>stebėtų pamokų, išorės vertintojai  pamokos stebėjimo protokoluose ugdymo ir gyvenimo ryšį įvertino kaip stiprųjį pamokos veiklos aspektą. Mokiniams užduoti klausimai skatino mąstyti, remtis patirtimi, įgytomis žiniomis. Ugdomoji veikla dažniausiai aktualizuota siejant ją su mokinių praktiniais interesais, ateities poreikiais, artimiausia gyvenamąja ir ugdomąja aplinka bei patirtomis gyvenimo situacijomis. Dažnai akcentuotas pamokoje įgytų žinių praktinis pritaikymas (papasakoti, prisiminti ir kt.) skatino mokinių vertybių ugdymą. Verta paminėti, kad prasmingas, į mokinių interesus ir ateities poreikius orientuotas ugdymas (-is) darė teigiamą įtaką mokinių aktyvumui bei ugdymosi motyvacijai (3 lentelė).</w:t>
      </w:r>
    </w:p>
    <w:p w:rsidR="002D2814" w:rsidRDefault="002D2814" w:rsidP="00952DDF">
      <w:pPr>
        <w:pStyle w:val="Standard"/>
        <w:ind w:firstLine="720"/>
        <w:jc w:val="center"/>
        <w:rPr>
          <w:rFonts w:ascii="Times New Roman" w:hAnsi="Times New Roman" w:cs="Times New Roman"/>
          <w:lang w:val="lt-LT"/>
        </w:rPr>
      </w:pPr>
    </w:p>
    <w:p w:rsidR="002D2814" w:rsidRDefault="002D2814" w:rsidP="00952DDF">
      <w:pPr>
        <w:pStyle w:val="Standard"/>
        <w:ind w:firstLine="720"/>
        <w:jc w:val="center"/>
        <w:rPr>
          <w:rFonts w:ascii="Times New Roman" w:hAnsi="Times New Roman" w:cs="Times New Roman"/>
          <w:lang w:val="lt-LT"/>
        </w:rPr>
      </w:pPr>
    </w:p>
    <w:p w:rsidR="00952DDF" w:rsidRPr="00952DDF" w:rsidRDefault="00952DDF" w:rsidP="00952DDF">
      <w:pPr>
        <w:pStyle w:val="Standard"/>
        <w:ind w:firstLine="720"/>
        <w:jc w:val="center"/>
        <w:rPr>
          <w:rFonts w:ascii="Times New Roman" w:hAnsi="Times New Roman" w:cs="Times New Roman"/>
          <w:lang w:val="lt-LT"/>
        </w:rPr>
      </w:pPr>
      <w:r w:rsidRPr="00952DDF">
        <w:rPr>
          <w:rFonts w:ascii="Times New Roman" w:hAnsi="Times New Roman" w:cs="Times New Roman"/>
          <w:lang w:val="lt-LT"/>
        </w:rPr>
        <w:t>Ugdymo ir gyvenimo ryšys pamokoje</w:t>
      </w:r>
      <w:r w:rsidR="00CC5E07">
        <w:rPr>
          <w:rFonts w:ascii="Times New Roman" w:hAnsi="Times New Roman" w:cs="Times New Roman"/>
          <w:lang w:val="lt-LT"/>
        </w:rPr>
        <w:t xml:space="preserve"> </w:t>
      </w:r>
      <w:r w:rsidR="00CC5E07" w:rsidRPr="00952DDF">
        <w:rPr>
          <w:rFonts w:ascii="Times New Roman" w:hAnsi="Times New Roman" w:cs="Times New Roman"/>
        </w:rPr>
        <w:t>(N=28)</w:t>
      </w:r>
    </w:p>
    <w:p w:rsidR="00952DDF" w:rsidRPr="00952DDF" w:rsidRDefault="00952DDF" w:rsidP="00952DDF">
      <w:pPr>
        <w:pStyle w:val="Standard"/>
        <w:ind w:firstLine="720"/>
        <w:jc w:val="right"/>
        <w:rPr>
          <w:rFonts w:ascii="Times New Roman" w:hAnsi="Times New Roman" w:cs="Times New Roman"/>
          <w:lang w:val="lt-LT"/>
        </w:rPr>
      </w:pPr>
      <w:r w:rsidRPr="00952DDF">
        <w:rPr>
          <w:rFonts w:ascii="Times New Roman" w:hAnsi="Times New Roman" w:cs="Times New Roman"/>
          <w:lang w:val="lt-LT"/>
        </w:rPr>
        <w:t>3  lentelė</w:t>
      </w:r>
    </w:p>
    <w:tbl>
      <w:tblPr>
        <w:tblW w:w="9468" w:type="dxa"/>
        <w:tblInd w:w="108" w:type="dxa"/>
        <w:tblLayout w:type="fixed"/>
        <w:tblCellMar>
          <w:left w:w="10" w:type="dxa"/>
          <w:right w:w="10" w:type="dxa"/>
        </w:tblCellMar>
        <w:tblLook w:val="04A0" w:firstRow="1" w:lastRow="0" w:firstColumn="1" w:lastColumn="0" w:noHBand="0" w:noVBand="1"/>
      </w:tblPr>
      <w:tblGrid>
        <w:gridCol w:w="2272"/>
        <w:gridCol w:w="2377"/>
        <w:gridCol w:w="2439"/>
        <w:gridCol w:w="2380"/>
      </w:tblGrid>
      <w:tr w:rsidR="00952DDF" w:rsidRPr="00952DDF" w:rsidTr="00A51EC1">
        <w:trPr>
          <w:trHeight w:val="287"/>
        </w:trPr>
        <w:tc>
          <w:tcPr>
            <w:tcW w:w="2272" w:type="dxa"/>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rsidR="00952DDF" w:rsidRPr="00952DDF" w:rsidRDefault="00952DDF" w:rsidP="00A51EC1">
            <w:pPr>
              <w:pStyle w:val="Standard"/>
              <w:jc w:val="center"/>
              <w:rPr>
                <w:rFonts w:ascii="Times New Roman" w:hAnsi="Times New Roman" w:cs="Times New Roman"/>
                <w:lang w:val="lt-LT"/>
              </w:rPr>
            </w:pPr>
            <w:r w:rsidRPr="00952DDF">
              <w:rPr>
                <w:rFonts w:ascii="Times New Roman" w:hAnsi="Times New Roman" w:cs="Times New Roman"/>
                <w:lang w:val="lt-LT"/>
              </w:rPr>
              <w:t>Labai gerai</w:t>
            </w:r>
          </w:p>
        </w:tc>
        <w:tc>
          <w:tcPr>
            <w:tcW w:w="2377" w:type="dxa"/>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rsidR="00952DDF" w:rsidRPr="00952DDF" w:rsidRDefault="00952DDF" w:rsidP="00A51EC1">
            <w:pPr>
              <w:pStyle w:val="Standard"/>
              <w:jc w:val="center"/>
              <w:rPr>
                <w:rFonts w:ascii="Times New Roman" w:hAnsi="Times New Roman" w:cs="Times New Roman"/>
                <w:lang w:val="lt-LT"/>
              </w:rPr>
            </w:pPr>
            <w:r w:rsidRPr="00952DDF">
              <w:rPr>
                <w:rFonts w:ascii="Times New Roman" w:hAnsi="Times New Roman" w:cs="Times New Roman"/>
                <w:lang w:val="lt-LT"/>
              </w:rPr>
              <w:t>Gerai</w:t>
            </w:r>
          </w:p>
        </w:tc>
        <w:tc>
          <w:tcPr>
            <w:tcW w:w="2439" w:type="dxa"/>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rsidR="00952DDF" w:rsidRPr="00952DDF" w:rsidRDefault="00952DDF" w:rsidP="00A51EC1">
            <w:pPr>
              <w:pStyle w:val="Standard"/>
              <w:jc w:val="center"/>
              <w:rPr>
                <w:rFonts w:ascii="Times New Roman" w:hAnsi="Times New Roman" w:cs="Times New Roman"/>
                <w:lang w:val="lt-LT"/>
              </w:rPr>
            </w:pPr>
            <w:r w:rsidRPr="00952DDF">
              <w:rPr>
                <w:rFonts w:ascii="Times New Roman" w:hAnsi="Times New Roman" w:cs="Times New Roman"/>
                <w:lang w:val="lt-LT"/>
              </w:rPr>
              <w:t>Patenkinamai</w:t>
            </w:r>
          </w:p>
        </w:tc>
        <w:tc>
          <w:tcPr>
            <w:tcW w:w="2380" w:type="dxa"/>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rsidR="00952DDF" w:rsidRPr="00952DDF" w:rsidRDefault="00952DDF" w:rsidP="00A51EC1">
            <w:pPr>
              <w:pStyle w:val="Standard"/>
              <w:jc w:val="center"/>
              <w:rPr>
                <w:rFonts w:ascii="Times New Roman" w:hAnsi="Times New Roman" w:cs="Times New Roman"/>
                <w:lang w:val="lt-LT"/>
              </w:rPr>
            </w:pPr>
            <w:r w:rsidRPr="00952DDF">
              <w:rPr>
                <w:rFonts w:ascii="Times New Roman" w:hAnsi="Times New Roman" w:cs="Times New Roman"/>
                <w:lang w:val="lt-LT"/>
              </w:rPr>
              <w:t>Prastai</w:t>
            </w:r>
          </w:p>
        </w:tc>
      </w:tr>
      <w:tr w:rsidR="00952DDF" w:rsidRPr="00952DDF" w:rsidTr="00A51EC1">
        <w:trPr>
          <w:trHeight w:val="287"/>
        </w:trPr>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952DDF" w:rsidP="00A51EC1">
            <w:pPr>
              <w:pStyle w:val="Standard"/>
              <w:jc w:val="center"/>
              <w:rPr>
                <w:rFonts w:ascii="Times New Roman" w:hAnsi="Times New Roman" w:cs="Times New Roman"/>
                <w:lang w:val="lt-LT"/>
              </w:rPr>
            </w:pPr>
            <w:r w:rsidRPr="00952DDF">
              <w:rPr>
                <w:rFonts w:ascii="Times New Roman" w:hAnsi="Times New Roman" w:cs="Times New Roman"/>
                <w:lang w:val="lt-LT"/>
              </w:rPr>
              <w:t>1</w:t>
            </w:r>
            <w:r w:rsidR="0006439A">
              <w:rPr>
                <w:rFonts w:ascii="Times New Roman" w:hAnsi="Times New Roman" w:cs="Times New Roman"/>
                <w:lang w:val="lt-LT"/>
              </w:rPr>
              <w:t>8</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952DDF" w:rsidP="00A51EC1">
            <w:pPr>
              <w:pStyle w:val="Standard"/>
              <w:jc w:val="center"/>
              <w:rPr>
                <w:rFonts w:ascii="Times New Roman" w:hAnsi="Times New Roman" w:cs="Times New Roman"/>
                <w:lang w:val="lt-LT"/>
              </w:rPr>
            </w:pPr>
            <w:r w:rsidRPr="00952DDF">
              <w:rPr>
                <w:rFonts w:ascii="Times New Roman" w:hAnsi="Times New Roman" w:cs="Times New Roman"/>
                <w:lang w:val="lt-LT"/>
              </w:rPr>
              <w:t>10</w:t>
            </w:r>
          </w:p>
        </w:tc>
        <w:tc>
          <w:tcPr>
            <w:tcW w:w="2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952DDF" w:rsidP="00A51EC1">
            <w:pPr>
              <w:pStyle w:val="Standard"/>
              <w:jc w:val="center"/>
              <w:rPr>
                <w:rFonts w:ascii="Times New Roman" w:hAnsi="Times New Roman" w:cs="Times New Roman"/>
                <w:lang w:val="lt-LT"/>
              </w:rPr>
            </w:pPr>
            <w:r w:rsidRPr="00952DDF">
              <w:rPr>
                <w:rFonts w:ascii="Times New Roman" w:hAnsi="Times New Roman" w:cs="Times New Roman"/>
                <w:lang w:val="lt-LT"/>
              </w:rPr>
              <w:t>0</w:t>
            </w:r>
          </w:p>
        </w:tc>
        <w:tc>
          <w:tcPr>
            <w:tcW w:w="238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952DDF" w:rsidP="00A51EC1">
            <w:pPr>
              <w:pStyle w:val="Standard"/>
              <w:jc w:val="center"/>
              <w:rPr>
                <w:rFonts w:ascii="Times New Roman" w:hAnsi="Times New Roman" w:cs="Times New Roman"/>
                <w:lang w:val="lt-LT"/>
              </w:rPr>
            </w:pPr>
            <w:r w:rsidRPr="00952DDF">
              <w:rPr>
                <w:rFonts w:ascii="Times New Roman" w:hAnsi="Times New Roman" w:cs="Times New Roman"/>
                <w:lang w:val="lt-LT"/>
              </w:rPr>
              <w:t>0</w:t>
            </w:r>
          </w:p>
        </w:tc>
      </w:tr>
      <w:tr w:rsidR="00952DDF" w:rsidRPr="00952DDF" w:rsidTr="00A51EC1">
        <w:trPr>
          <w:trHeight w:val="287"/>
        </w:trPr>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6247DD" w:rsidP="00A51EC1">
            <w:pPr>
              <w:pStyle w:val="Standard"/>
              <w:jc w:val="center"/>
              <w:rPr>
                <w:rFonts w:ascii="Times New Roman" w:hAnsi="Times New Roman" w:cs="Times New Roman"/>
                <w:lang w:val="lt-LT"/>
              </w:rPr>
            </w:pPr>
            <w:r>
              <w:rPr>
                <w:rFonts w:ascii="Times New Roman" w:hAnsi="Times New Roman" w:cs="Times New Roman"/>
                <w:lang w:val="lt-LT"/>
              </w:rPr>
              <w:t>63</w:t>
            </w:r>
            <w:r w:rsidR="00952DDF" w:rsidRPr="00952DDF">
              <w:rPr>
                <w:rFonts w:ascii="Times New Roman" w:hAnsi="Times New Roman" w:cs="Times New Roman"/>
                <w:lang w:val="lt-LT"/>
              </w:rPr>
              <w:t>%</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952DDF" w:rsidP="00A51EC1">
            <w:pPr>
              <w:pStyle w:val="Standard"/>
              <w:jc w:val="center"/>
              <w:rPr>
                <w:rFonts w:ascii="Times New Roman" w:hAnsi="Times New Roman" w:cs="Times New Roman"/>
                <w:lang w:val="lt-LT"/>
              </w:rPr>
            </w:pPr>
            <w:r w:rsidRPr="00952DDF">
              <w:rPr>
                <w:rFonts w:ascii="Times New Roman" w:hAnsi="Times New Roman" w:cs="Times New Roman"/>
                <w:lang w:val="lt-LT"/>
              </w:rPr>
              <w:t>37%</w:t>
            </w:r>
          </w:p>
        </w:tc>
        <w:tc>
          <w:tcPr>
            <w:tcW w:w="2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952DDF" w:rsidP="00A51EC1">
            <w:pPr>
              <w:pStyle w:val="Standard"/>
              <w:jc w:val="center"/>
              <w:rPr>
                <w:rFonts w:ascii="Times New Roman" w:hAnsi="Times New Roman" w:cs="Times New Roman"/>
                <w:lang w:val="lt-LT"/>
              </w:rPr>
            </w:pPr>
            <w:r w:rsidRPr="00952DDF">
              <w:rPr>
                <w:rFonts w:ascii="Times New Roman" w:hAnsi="Times New Roman" w:cs="Times New Roman"/>
                <w:lang w:val="lt-LT"/>
              </w:rPr>
              <w:t>0</w:t>
            </w:r>
          </w:p>
        </w:tc>
        <w:tc>
          <w:tcPr>
            <w:tcW w:w="238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952DDF" w:rsidRPr="00952DDF" w:rsidRDefault="00952DDF" w:rsidP="00A51EC1">
            <w:pPr>
              <w:pStyle w:val="Standard"/>
              <w:jc w:val="center"/>
              <w:rPr>
                <w:rFonts w:ascii="Times New Roman" w:hAnsi="Times New Roman" w:cs="Times New Roman"/>
                <w:lang w:val="lt-LT"/>
              </w:rPr>
            </w:pPr>
            <w:r w:rsidRPr="00952DDF">
              <w:rPr>
                <w:rFonts w:ascii="Times New Roman" w:hAnsi="Times New Roman" w:cs="Times New Roman"/>
                <w:lang w:val="lt-LT"/>
              </w:rPr>
              <w:t>0</w:t>
            </w:r>
          </w:p>
        </w:tc>
      </w:tr>
    </w:tbl>
    <w:p w:rsidR="00952DDF" w:rsidRPr="00952DDF" w:rsidRDefault="00952DDF" w:rsidP="00952DDF">
      <w:pPr>
        <w:pStyle w:val="Standard"/>
        <w:jc w:val="both"/>
        <w:rPr>
          <w:rFonts w:ascii="Times New Roman" w:hAnsi="Times New Roman" w:cs="Times New Roman"/>
          <w:lang w:val="lt-LT"/>
        </w:rPr>
      </w:pPr>
    </w:p>
    <w:p w:rsidR="00952DDF" w:rsidRPr="00952DDF" w:rsidRDefault="002D2814" w:rsidP="00952DDF">
      <w:pPr>
        <w:pStyle w:val="Standard"/>
        <w:jc w:val="both"/>
        <w:rPr>
          <w:rFonts w:ascii="Times New Roman" w:hAnsi="Times New Roman" w:cs="Times New Roman"/>
          <w:lang w:val="lt-LT"/>
        </w:rPr>
      </w:pPr>
      <w:r>
        <w:rPr>
          <w:rFonts w:ascii="Times New Roman" w:hAnsi="Times New Roman" w:cs="Times New Roman"/>
          <w:lang w:val="lt-LT"/>
        </w:rPr>
        <w:t>Daugumoje (</w:t>
      </w:r>
      <w:r w:rsidR="006247DD">
        <w:rPr>
          <w:rFonts w:ascii="Times New Roman" w:hAnsi="Times New Roman" w:cs="Times New Roman"/>
          <w:lang w:val="lt-LT"/>
        </w:rPr>
        <w:t>63</w:t>
      </w:r>
      <w:r w:rsidR="00952DDF" w:rsidRPr="00952DDF">
        <w:rPr>
          <w:rFonts w:ascii="Times New Roman" w:hAnsi="Times New Roman" w:cs="Times New Roman"/>
          <w:lang w:val="lt-LT"/>
        </w:rPr>
        <w:t xml:space="preserve"> proc.) stebėtų pamokų dalyko medžiaga sieta su artimiausia gyvenamąja aplinka, mokinių žiniomis ir patirtim, mokytojai gerai pažįsta mokinius, žino jų gebėjimus, stebi veiklą ir sukauptą informaciją panaudoja, siejant ją su artimiausia aplinka bei patirtomis gyvenimo situacijomis.</w:t>
      </w:r>
    </w:p>
    <w:p w:rsidR="00952DDF" w:rsidRPr="00952DDF" w:rsidRDefault="00952DDF" w:rsidP="0006439A">
      <w:pPr>
        <w:pStyle w:val="Standard"/>
        <w:jc w:val="both"/>
        <w:rPr>
          <w:rFonts w:hint="eastAsia"/>
          <w:lang w:val="lt-LT"/>
        </w:rPr>
      </w:pPr>
      <w:r w:rsidRPr="00952DDF">
        <w:rPr>
          <w:rStyle w:val="Numatytasispastraiposriftas1"/>
          <w:b/>
          <w:lang w:val="lt-LT"/>
        </w:rPr>
        <w:t xml:space="preserve">2.3.3. Mokytojo ir mokinio dialogas (4 lygis). </w:t>
      </w:r>
      <w:r w:rsidRPr="00952DDF">
        <w:rPr>
          <w:rStyle w:val="Numatytasispastraiposriftas1"/>
          <w:lang w:val="lt-LT"/>
        </w:rPr>
        <w:t>Mokytojo ir mokinių dialogas vertinamas labai gerai. Stebėtų pamokų analizė leidžia teigti, kad mokytojo ir mokinių dialogas pamokose yra vertinamas kaip vienas stipriųjų mokyklos veiklos aspektų.</w:t>
      </w:r>
    </w:p>
    <w:p w:rsidR="00952DDF" w:rsidRPr="00952DDF" w:rsidRDefault="00952DDF" w:rsidP="0006439A">
      <w:pPr>
        <w:pStyle w:val="Standard"/>
        <w:jc w:val="both"/>
        <w:rPr>
          <w:rFonts w:hint="eastAsia"/>
          <w:lang w:val="lt-LT"/>
        </w:rPr>
      </w:pPr>
      <w:r w:rsidRPr="00952DDF">
        <w:rPr>
          <w:rStyle w:val="Numatytasispastraiposriftas1"/>
          <w:lang w:val="lt-LT"/>
        </w:rPr>
        <w:t xml:space="preserve">Išanalizavus stebėtų pamokų protokolus nustatyta, kad mokytojai sėkmingai į ugdymo procesą įtraukė mokinius, informavo apie pamokos paskirtį, uždavinius, mokiniai skatinti diskutuoti, samprotauti. Pastebėta, kad vaizdingas ir suprantamas mokytojo aiškinimas bei demonstravimas kėlė mokinių motyvaciją, skatino susidomėjimą dėstoma medžiaga. Norint mokinius sudominti organizuojama veikla, nagrinėjama tema, daugelyje stebėtų pamokų </w:t>
      </w:r>
      <w:r w:rsidRPr="00952DDF">
        <w:rPr>
          <w:rStyle w:val="Numatytasispastraiposriftas1"/>
          <w:color w:val="C00000"/>
          <w:lang w:val="lt-LT"/>
        </w:rPr>
        <w:t xml:space="preserve"> </w:t>
      </w:r>
      <w:r w:rsidRPr="00952DDF">
        <w:rPr>
          <w:rStyle w:val="Numatytasispastraiposriftas1"/>
          <w:lang w:val="lt-LT"/>
        </w:rPr>
        <w:t>naudotos vaizdinės priemonės, dažnai naudotos informacinės komunikacinės priemonės. Mokytojai pamokose siekė prakalbinti kiekvieną mokinį, skatino jų iniciatyvą, pasitikėjimą, diskusiją.</w:t>
      </w:r>
    </w:p>
    <w:p w:rsidR="00952DDF" w:rsidRPr="00952DDF" w:rsidRDefault="00952DDF" w:rsidP="0006439A">
      <w:pPr>
        <w:spacing w:after="0" w:line="240" w:lineRule="auto"/>
        <w:jc w:val="both"/>
        <w:rPr>
          <w:rFonts w:ascii="Times New Roman" w:hAnsi="Times New Roman" w:cs="Times New Roman"/>
          <w:sz w:val="24"/>
          <w:szCs w:val="24"/>
        </w:rPr>
      </w:pPr>
      <w:r w:rsidRPr="00952DDF">
        <w:rPr>
          <w:rFonts w:ascii="Times New Roman" w:hAnsi="Times New Roman" w:cs="Times New Roman"/>
          <w:b/>
          <w:sz w:val="24"/>
          <w:szCs w:val="24"/>
        </w:rPr>
        <w:t>2.3.4. Ugdymosi motyvacija (4 lygis)</w:t>
      </w:r>
      <w:r w:rsidR="0006439A">
        <w:rPr>
          <w:rFonts w:ascii="Times New Roman" w:hAnsi="Times New Roman" w:cs="Times New Roman"/>
          <w:b/>
          <w:sz w:val="24"/>
          <w:szCs w:val="24"/>
        </w:rPr>
        <w:t>.</w:t>
      </w:r>
      <w:r w:rsidRPr="00952DDF">
        <w:rPr>
          <w:rFonts w:ascii="Times New Roman" w:hAnsi="Times New Roman" w:cs="Times New Roman"/>
          <w:b/>
          <w:sz w:val="24"/>
          <w:szCs w:val="24"/>
        </w:rPr>
        <w:t xml:space="preserve"> </w:t>
      </w:r>
      <w:r w:rsidRPr="00952DDF">
        <w:rPr>
          <w:rFonts w:ascii="Times New Roman" w:hAnsi="Times New Roman" w:cs="Times New Roman"/>
          <w:sz w:val="24"/>
          <w:szCs w:val="24"/>
        </w:rPr>
        <w:t>Ugdymosi motyvacija vertinama labai gerai. Apibendrinus stebėtas pamokas, galima konstatuoti, kad ugdymosi motyvacijos, aktyvumo ir pasitikėjimo savo jėgomis lygis yra geras.</w:t>
      </w:r>
    </w:p>
    <w:p w:rsidR="00952DDF" w:rsidRPr="00952DDF" w:rsidRDefault="00952DDF" w:rsidP="0006439A">
      <w:pPr>
        <w:spacing w:after="0" w:line="240" w:lineRule="auto"/>
        <w:jc w:val="center"/>
        <w:rPr>
          <w:rFonts w:ascii="Times New Roman" w:hAnsi="Times New Roman" w:cs="Times New Roman"/>
          <w:sz w:val="24"/>
          <w:szCs w:val="24"/>
        </w:rPr>
      </w:pPr>
      <w:r w:rsidRPr="00952DDF">
        <w:rPr>
          <w:rFonts w:ascii="Times New Roman" w:hAnsi="Times New Roman" w:cs="Times New Roman"/>
          <w:sz w:val="24"/>
          <w:szCs w:val="24"/>
        </w:rPr>
        <w:t>Ugdymosi motyvacija pamokoje</w:t>
      </w:r>
      <w:r w:rsidR="00CC5E07">
        <w:rPr>
          <w:rFonts w:ascii="Times New Roman" w:hAnsi="Times New Roman" w:cs="Times New Roman"/>
          <w:sz w:val="24"/>
          <w:szCs w:val="24"/>
        </w:rPr>
        <w:t xml:space="preserve"> </w:t>
      </w:r>
      <w:r w:rsidR="00CC5E07" w:rsidRPr="00952DDF">
        <w:rPr>
          <w:rFonts w:ascii="Times New Roman" w:hAnsi="Times New Roman" w:cs="Times New Roman"/>
          <w:sz w:val="24"/>
          <w:szCs w:val="24"/>
        </w:rPr>
        <w:t>(N=28)</w:t>
      </w:r>
    </w:p>
    <w:p w:rsidR="00952DDF" w:rsidRPr="0006439A" w:rsidRDefault="0006439A" w:rsidP="0006439A">
      <w:pPr>
        <w:pStyle w:val="Standard"/>
        <w:ind w:left="6480" w:firstLine="1296"/>
        <w:jc w:val="center"/>
        <w:rPr>
          <w:rFonts w:ascii="Times New Roman" w:hAnsi="Times New Roman" w:cs="Times New Roman"/>
          <w:lang w:val="lt-LT"/>
        </w:rPr>
      </w:pPr>
      <w:r>
        <w:rPr>
          <w:rFonts w:ascii="Times New Roman" w:hAnsi="Times New Roman" w:cs="Times New Roman"/>
          <w:lang w:val="lt-LT"/>
        </w:rPr>
        <w:t>4</w:t>
      </w:r>
      <w:r w:rsidRPr="00952DDF">
        <w:rPr>
          <w:rFonts w:ascii="Times New Roman" w:hAnsi="Times New Roman" w:cs="Times New Roman"/>
          <w:lang w:val="lt-LT"/>
        </w:rPr>
        <w:t xml:space="preserve">  lentelė</w:t>
      </w:r>
    </w:p>
    <w:tbl>
      <w:tblPr>
        <w:tblW w:w="9498" w:type="dxa"/>
        <w:tblInd w:w="113" w:type="dxa"/>
        <w:tblLayout w:type="fixed"/>
        <w:tblCellMar>
          <w:left w:w="10" w:type="dxa"/>
          <w:right w:w="10" w:type="dxa"/>
        </w:tblCellMar>
        <w:tblLook w:val="04A0" w:firstRow="1" w:lastRow="0" w:firstColumn="1" w:lastColumn="0" w:noHBand="0" w:noVBand="1"/>
      </w:tblPr>
      <w:tblGrid>
        <w:gridCol w:w="2127"/>
        <w:gridCol w:w="2268"/>
        <w:gridCol w:w="2835"/>
        <w:gridCol w:w="2268"/>
      </w:tblGrid>
      <w:tr w:rsidR="0006439A" w:rsidRPr="00952DDF" w:rsidTr="0006439A">
        <w:trPr>
          <w:trHeight w:val="287"/>
        </w:trPr>
        <w:tc>
          <w:tcPr>
            <w:tcW w:w="2127" w:type="dxa"/>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rsidR="0006439A" w:rsidRPr="00952DDF" w:rsidRDefault="0006439A" w:rsidP="00A51EC1">
            <w:pPr>
              <w:pStyle w:val="Standard"/>
              <w:jc w:val="center"/>
              <w:rPr>
                <w:rFonts w:ascii="Times New Roman" w:hAnsi="Times New Roman" w:cs="Times New Roman"/>
                <w:lang w:val="lt-LT"/>
              </w:rPr>
            </w:pPr>
            <w:r w:rsidRPr="00952DDF">
              <w:rPr>
                <w:rFonts w:ascii="Times New Roman" w:hAnsi="Times New Roman" w:cs="Times New Roman"/>
                <w:lang w:val="lt-LT"/>
              </w:rPr>
              <w:t>Labai gerai</w:t>
            </w:r>
          </w:p>
        </w:tc>
        <w:tc>
          <w:tcPr>
            <w:tcW w:w="2268" w:type="dxa"/>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rsidR="0006439A" w:rsidRPr="00952DDF" w:rsidRDefault="0006439A" w:rsidP="00A51EC1">
            <w:pPr>
              <w:pStyle w:val="Standard"/>
              <w:jc w:val="center"/>
              <w:rPr>
                <w:rFonts w:ascii="Times New Roman" w:hAnsi="Times New Roman" w:cs="Times New Roman"/>
                <w:lang w:val="lt-LT"/>
              </w:rPr>
            </w:pPr>
            <w:r w:rsidRPr="00952DDF">
              <w:rPr>
                <w:rFonts w:ascii="Times New Roman" w:hAnsi="Times New Roman" w:cs="Times New Roman"/>
                <w:lang w:val="lt-LT"/>
              </w:rPr>
              <w:t>Gerai</w:t>
            </w:r>
          </w:p>
        </w:tc>
        <w:tc>
          <w:tcPr>
            <w:tcW w:w="2835" w:type="dxa"/>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rsidR="0006439A" w:rsidRPr="00952DDF" w:rsidRDefault="0006439A" w:rsidP="00A51EC1">
            <w:pPr>
              <w:pStyle w:val="Standard"/>
              <w:jc w:val="center"/>
              <w:rPr>
                <w:rFonts w:ascii="Times New Roman" w:hAnsi="Times New Roman" w:cs="Times New Roman"/>
                <w:lang w:val="lt-LT"/>
              </w:rPr>
            </w:pPr>
            <w:r w:rsidRPr="00952DDF">
              <w:rPr>
                <w:rFonts w:ascii="Times New Roman" w:hAnsi="Times New Roman" w:cs="Times New Roman"/>
                <w:lang w:val="lt-LT"/>
              </w:rPr>
              <w:t>Patenkinamai</w:t>
            </w:r>
          </w:p>
        </w:tc>
        <w:tc>
          <w:tcPr>
            <w:tcW w:w="2268" w:type="dxa"/>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rsidR="0006439A" w:rsidRPr="00952DDF" w:rsidRDefault="0006439A" w:rsidP="00A51EC1">
            <w:pPr>
              <w:pStyle w:val="Standard"/>
              <w:jc w:val="center"/>
              <w:rPr>
                <w:rFonts w:ascii="Times New Roman" w:hAnsi="Times New Roman" w:cs="Times New Roman"/>
                <w:lang w:val="lt-LT"/>
              </w:rPr>
            </w:pPr>
            <w:r w:rsidRPr="00952DDF">
              <w:rPr>
                <w:rFonts w:ascii="Times New Roman" w:hAnsi="Times New Roman" w:cs="Times New Roman"/>
                <w:lang w:val="lt-LT"/>
              </w:rPr>
              <w:t>Prastai</w:t>
            </w:r>
          </w:p>
        </w:tc>
      </w:tr>
    </w:tbl>
    <w:tbl>
      <w:tblPr>
        <w:tblStyle w:val="Lentelstinklelis"/>
        <w:tblW w:w="0" w:type="auto"/>
        <w:tblInd w:w="108" w:type="dxa"/>
        <w:tblLook w:val="04A0" w:firstRow="1" w:lastRow="0" w:firstColumn="1" w:lastColumn="0" w:noHBand="0" w:noVBand="1"/>
      </w:tblPr>
      <w:tblGrid>
        <w:gridCol w:w="2127"/>
        <w:gridCol w:w="2268"/>
        <w:gridCol w:w="2835"/>
        <w:gridCol w:w="2268"/>
      </w:tblGrid>
      <w:tr w:rsidR="00952DDF" w:rsidRPr="00952DDF" w:rsidTr="0006439A">
        <w:tc>
          <w:tcPr>
            <w:tcW w:w="2127" w:type="dxa"/>
            <w:vAlign w:val="center"/>
          </w:tcPr>
          <w:p w:rsidR="00952DDF" w:rsidRPr="00952DDF" w:rsidRDefault="00952DDF" w:rsidP="0006439A">
            <w:pPr>
              <w:jc w:val="center"/>
              <w:rPr>
                <w:rFonts w:ascii="Times New Roman" w:hAnsi="Times New Roman" w:cs="Times New Roman"/>
                <w:sz w:val="24"/>
                <w:szCs w:val="24"/>
              </w:rPr>
            </w:pPr>
            <w:r w:rsidRPr="00952DDF">
              <w:rPr>
                <w:rFonts w:ascii="Times New Roman" w:hAnsi="Times New Roman" w:cs="Times New Roman"/>
                <w:sz w:val="24"/>
                <w:szCs w:val="24"/>
              </w:rPr>
              <w:t>1</w:t>
            </w:r>
            <w:r w:rsidR="0006439A">
              <w:rPr>
                <w:rFonts w:ascii="Times New Roman" w:hAnsi="Times New Roman" w:cs="Times New Roman"/>
                <w:sz w:val="24"/>
                <w:szCs w:val="24"/>
              </w:rPr>
              <w:t>6</w:t>
            </w:r>
          </w:p>
        </w:tc>
        <w:tc>
          <w:tcPr>
            <w:tcW w:w="2268" w:type="dxa"/>
            <w:vAlign w:val="center"/>
          </w:tcPr>
          <w:p w:rsidR="00952DDF" w:rsidRPr="00952DDF" w:rsidRDefault="00952DDF" w:rsidP="0006439A">
            <w:pPr>
              <w:jc w:val="center"/>
              <w:rPr>
                <w:rFonts w:ascii="Times New Roman" w:hAnsi="Times New Roman" w:cs="Times New Roman"/>
                <w:sz w:val="24"/>
                <w:szCs w:val="24"/>
              </w:rPr>
            </w:pPr>
            <w:r w:rsidRPr="00952DDF">
              <w:rPr>
                <w:rFonts w:ascii="Times New Roman" w:hAnsi="Times New Roman" w:cs="Times New Roman"/>
                <w:sz w:val="24"/>
                <w:szCs w:val="24"/>
              </w:rPr>
              <w:t>10</w:t>
            </w:r>
          </w:p>
        </w:tc>
        <w:tc>
          <w:tcPr>
            <w:tcW w:w="2835" w:type="dxa"/>
            <w:vAlign w:val="center"/>
          </w:tcPr>
          <w:p w:rsidR="00952DDF" w:rsidRPr="00952DDF" w:rsidRDefault="00952DDF" w:rsidP="0006439A">
            <w:pPr>
              <w:jc w:val="center"/>
              <w:rPr>
                <w:rFonts w:ascii="Times New Roman" w:hAnsi="Times New Roman" w:cs="Times New Roman"/>
                <w:sz w:val="24"/>
                <w:szCs w:val="24"/>
              </w:rPr>
            </w:pPr>
            <w:r w:rsidRPr="00952DDF">
              <w:rPr>
                <w:rFonts w:ascii="Times New Roman" w:hAnsi="Times New Roman" w:cs="Times New Roman"/>
                <w:sz w:val="24"/>
                <w:szCs w:val="24"/>
              </w:rPr>
              <w:t>2</w:t>
            </w:r>
          </w:p>
        </w:tc>
        <w:tc>
          <w:tcPr>
            <w:tcW w:w="2268" w:type="dxa"/>
            <w:vAlign w:val="center"/>
          </w:tcPr>
          <w:p w:rsidR="00952DDF" w:rsidRPr="00952DDF" w:rsidRDefault="00952DDF" w:rsidP="0006439A">
            <w:pPr>
              <w:jc w:val="center"/>
              <w:rPr>
                <w:rFonts w:ascii="Times New Roman" w:hAnsi="Times New Roman" w:cs="Times New Roman"/>
                <w:sz w:val="24"/>
                <w:szCs w:val="24"/>
              </w:rPr>
            </w:pPr>
            <w:r w:rsidRPr="00952DDF">
              <w:rPr>
                <w:rFonts w:ascii="Times New Roman" w:hAnsi="Times New Roman" w:cs="Times New Roman"/>
                <w:sz w:val="24"/>
                <w:szCs w:val="24"/>
              </w:rPr>
              <w:t>-</w:t>
            </w:r>
          </w:p>
        </w:tc>
      </w:tr>
      <w:tr w:rsidR="00952DDF" w:rsidRPr="00952DDF" w:rsidTr="0006439A">
        <w:tc>
          <w:tcPr>
            <w:tcW w:w="2127" w:type="dxa"/>
            <w:vAlign w:val="center"/>
          </w:tcPr>
          <w:p w:rsidR="00952DDF" w:rsidRPr="00952DDF" w:rsidRDefault="00A51EC1" w:rsidP="0006439A">
            <w:pPr>
              <w:jc w:val="center"/>
              <w:rPr>
                <w:rFonts w:ascii="Times New Roman" w:hAnsi="Times New Roman" w:cs="Times New Roman"/>
                <w:sz w:val="24"/>
                <w:szCs w:val="24"/>
              </w:rPr>
            </w:pPr>
            <w:r>
              <w:rPr>
                <w:rFonts w:ascii="Times New Roman" w:hAnsi="Times New Roman" w:cs="Times New Roman"/>
                <w:sz w:val="24"/>
                <w:szCs w:val="24"/>
              </w:rPr>
              <w:t>55,6</w:t>
            </w:r>
            <w:r w:rsidR="00952DDF" w:rsidRPr="00952DDF">
              <w:rPr>
                <w:rFonts w:ascii="Times New Roman" w:hAnsi="Times New Roman" w:cs="Times New Roman"/>
                <w:sz w:val="24"/>
                <w:szCs w:val="24"/>
              </w:rPr>
              <w:t>%</w:t>
            </w:r>
          </w:p>
        </w:tc>
        <w:tc>
          <w:tcPr>
            <w:tcW w:w="2268" w:type="dxa"/>
            <w:vAlign w:val="center"/>
          </w:tcPr>
          <w:p w:rsidR="00952DDF" w:rsidRPr="00952DDF" w:rsidRDefault="00952DDF" w:rsidP="0006439A">
            <w:pPr>
              <w:jc w:val="center"/>
              <w:rPr>
                <w:rFonts w:ascii="Times New Roman" w:hAnsi="Times New Roman" w:cs="Times New Roman"/>
                <w:sz w:val="24"/>
                <w:szCs w:val="24"/>
              </w:rPr>
            </w:pPr>
            <w:r w:rsidRPr="00952DDF">
              <w:rPr>
                <w:rFonts w:ascii="Times New Roman" w:hAnsi="Times New Roman" w:cs="Times New Roman"/>
                <w:sz w:val="24"/>
                <w:szCs w:val="24"/>
              </w:rPr>
              <w:t>37%</w:t>
            </w:r>
          </w:p>
        </w:tc>
        <w:tc>
          <w:tcPr>
            <w:tcW w:w="2835" w:type="dxa"/>
            <w:vAlign w:val="center"/>
          </w:tcPr>
          <w:p w:rsidR="00952DDF" w:rsidRPr="00952DDF" w:rsidRDefault="00A51EC1" w:rsidP="0006439A">
            <w:pPr>
              <w:jc w:val="center"/>
              <w:rPr>
                <w:rFonts w:ascii="Times New Roman" w:hAnsi="Times New Roman" w:cs="Times New Roman"/>
                <w:sz w:val="24"/>
                <w:szCs w:val="24"/>
              </w:rPr>
            </w:pPr>
            <w:r>
              <w:rPr>
                <w:rFonts w:ascii="Times New Roman" w:hAnsi="Times New Roman" w:cs="Times New Roman"/>
                <w:sz w:val="24"/>
                <w:szCs w:val="24"/>
              </w:rPr>
              <w:t>7,</w:t>
            </w:r>
            <w:r w:rsidR="00952DDF" w:rsidRPr="00952DDF">
              <w:rPr>
                <w:rFonts w:ascii="Times New Roman" w:hAnsi="Times New Roman" w:cs="Times New Roman"/>
                <w:sz w:val="24"/>
                <w:szCs w:val="24"/>
              </w:rPr>
              <w:t>4</w:t>
            </w:r>
          </w:p>
        </w:tc>
        <w:tc>
          <w:tcPr>
            <w:tcW w:w="2268" w:type="dxa"/>
            <w:vAlign w:val="center"/>
          </w:tcPr>
          <w:p w:rsidR="00952DDF" w:rsidRPr="00952DDF" w:rsidRDefault="00952DDF" w:rsidP="0006439A">
            <w:pPr>
              <w:jc w:val="center"/>
              <w:rPr>
                <w:rFonts w:ascii="Times New Roman" w:hAnsi="Times New Roman" w:cs="Times New Roman"/>
                <w:sz w:val="24"/>
                <w:szCs w:val="24"/>
              </w:rPr>
            </w:pPr>
            <w:r w:rsidRPr="00952DDF">
              <w:rPr>
                <w:rFonts w:ascii="Times New Roman" w:hAnsi="Times New Roman" w:cs="Times New Roman"/>
                <w:sz w:val="24"/>
                <w:szCs w:val="24"/>
              </w:rPr>
              <w:t>-</w:t>
            </w:r>
          </w:p>
        </w:tc>
      </w:tr>
    </w:tbl>
    <w:p w:rsidR="00952DDF" w:rsidRPr="00952DDF" w:rsidRDefault="00952DDF" w:rsidP="0006439A">
      <w:pPr>
        <w:spacing w:after="0" w:line="240" w:lineRule="auto"/>
        <w:jc w:val="both"/>
        <w:rPr>
          <w:rFonts w:ascii="Times New Roman" w:hAnsi="Times New Roman" w:cs="Times New Roman"/>
          <w:sz w:val="24"/>
          <w:szCs w:val="24"/>
        </w:rPr>
      </w:pPr>
    </w:p>
    <w:p w:rsidR="00952DDF" w:rsidRPr="00952DDF" w:rsidRDefault="00A51EC1" w:rsidP="00064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Daugumoje stebėtų pamokų (55,</w:t>
      </w:r>
      <w:r w:rsidR="006247DD">
        <w:rPr>
          <w:rFonts w:ascii="Times New Roman" w:hAnsi="Times New Roman" w:cs="Times New Roman"/>
          <w:sz w:val="24"/>
          <w:szCs w:val="24"/>
        </w:rPr>
        <w:t>6</w:t>
      </w:r>
      <w:r w:rsidR="00952DDF" w:rsidRPr="00952DDF">
        <w:rPr>
          <w:rFonts w:ascii="Times New Roman" w:hAnsi="Times New Roman" w:cs="Times New Roman"/>
          <w:sz w:val="24"/>
          <w:szCs w:val="24"/>
        </w:rPr>
        <w:t xml:space="preserve"> proc.) mokytojai skatino ir palaikė mokinių ugdymosi motyvaciją. Vertintojai pastebėjo, kad dauguma mokinių gerai lankė užsiėmimus, nevėlavo ir buvo pasiruošę  pamokoms. Pamokose veiklų keitimas, įvairovė, įdomios užduotys skatino mokinių motyvaciją. Dauguma mokinių pamokose buvo aktyvūs, dalyvavo aiškinantis temą, užduotis, noriai įsitraukė į darbą. Vertintojai nustatė, kad mokinių motyvacijos lygiui </w:t>
      </w:r>
      <w:r>
        <w:rPr>
          <w:rFonts w:ascii="Times New Roman" w:hAnsi="Times New Roman" w:cs="Times New Roman"/>
          <w:sz w:val="24"/>
          <w:szCs w:val="24"/>
        </w:rPr>
        <w:t>tiesioginę įtaką darė mokytojo v</w:t>
      </w:r>
      <w:r w:rsidR="00952DDF" w:rsidRPr="00952DDF">
        <w:rPr>
          <w:rFonts w:ascii="Times New Roman" w:hAnsi="Times New Roman" w:cs="Times New Roman"/>
          <w:sz w:val="24"/>
          <w:szCs w:val="24"/>
        </w:rPr>
        <w:t>eikla pamokoje. Pamokų stebėjimas rodo, kad mokinių motyvacija buvo labai gera, kai ugdymo organizavimas ir realizavimas tenkino daugumos mokinių poreikius, lūkesčius ir galimybes.</w:t>
      </w:r>
    </w:p>
    <w:p w:rsidR="00952DDF" w:rsidRPr="00952DDF" w:rsidRDefault="00952DDF" w:rsidP="0006439A">
      <w:pPr>
        <w:spacing w:after="0" w:line="240" w:lineRule="auto"/>
        <w:jc w:val="both"/>
        <w:rPr>
          <w:rFonts w:ascii="Times New Roman" w:hAnsi="Times New Roman" w:cs="Times New Roman"/>
          <w:sz w:val="24"/>
          <w:szCs w:val="24"/>
        </w:rPr>
      </w:pPr>
      <w:r w:rsidRPr="00952DDF">
        <w:rPr>
          <w:rFonts w:ascii="Times New Roman" w:hAnsi="Times New Roman" w:cs="Times New Roman"/>
          <w:b/>
          <w:sz w:val="24"/>
          <w:szCs w:val="24"/>
        </w:rPr>
        <w:t xml:space="preserve">2.3.5. Ugdymasis bendradarbiaujant. (4 lygis) </w:t>
      </w:r>
      <w:r w:rsidRPr="00952DDF">
        <w:rPr>
          <w:rFonts w:ascii="Times New Roman" w:hAnsi="Times New Roman" w:cs="Times New Roman"/>
          <w:sz w:val="24"/>
          <w:szCs w:val="24"/>
        </w:rPr>
        <w:t xml:space="preserve"> Ugdymasis bendradarbiaujant vertinamas labai  gerai. Apibendrinus stebėtas pamokas, galima konstatuoti, kad dauguma mokytojų skatina mokinius bendradarbiauti. Grupinėse pamokose mokiniai geba ir noriai dirba įvairaus dydžio ir sudėties grupėse, padeda vieni kitiems. Dauguma mokinių geranorišjai nusiteikę, pagarbiai ir nuoširdžiai bevdrauja tarpusavyje ir su mokytojais.</w:t>
      </w:r>
    </w:p>
    <w:p w:rsidR="00952DDF" w:rsidRPr="00952DDF" w:rsidRDefault="00952DDF" w:rsidP="0006439A">
      <w:pPr>
        <w:spacing w:after="0" w:line="240" w:lineRule="auto"/>
        <w:jc w:val="both"/>
        <w:rPr>
          <w:rFonts w:ascii="Times New Roman" w:hAnsi="Times New Roman" w:cs="Times New Roman"/>
          <w:sz w:val="24"/>
          <w:szCs w:val="24"/>
        </w:rPr>
      </w:pPr>
    </w:p>
    <w:p w:rsidR="00952DDF" w:rsidRPr="00952DDF" w:rsidRDefault="00952DDF" w:rsidP="0006439A">
      <w:pPr>
        <w:spacing w:after="0" w:line="240" w:lineRule="auto"/>
        <w:jc w:val="center"/>
        <w:rPr>
          <w:rFonts w:ascii="Times New Roman" w:hAnsi="Times New Roman" w:cs="Times New Roman"/>
          <w:sz w:val="24"/>
          <w:szCs w:val="24"/>
        </w:rPr>
      </w:pPr>
      <w:r w:rsidRPr="00952DDF">
        <w:rPr>
          <w:rFonts w:ascii="Times New Roman" w:hAnsi="Times New Roman" w:cs="Times New Roman"/>
          <w:sz w:val="24"/>
          <w:szCs w:val="24"/>
        </w:rPr>
        <w:lastRenderedPageBreak/>
        <w:t>Ugdymasis bendradarbiaujant</w:t>
      </w:r>
      <w:r w:rsidR="00CC5E07">
        <w:rPr>
          <w:rFonts w:ascii="Times New Roman" w:hAnsi="Times New Roman" w:cs="Times New Roman"/>
          <w:sz w:val="24"/>
          <w:szCs w:val="24"/>
        </w:rPr>
        <w:t xml:space="preserve"> </w:t>
      </w:r>
      <w:r w:rsidR="00CC5E07" w:rsidRPr="00952DDF">
        <w:rPr>
          <w:rFonts w:ascii="Times New Roman" w:hAnsi="Times New Roman" w:cs="Times New Roman"/>
          <w:sz w:val="24"/>
          <w:szCs w:val="24"/>
        </w:rPr>
        <w:t>(N=28)</w:t>
      </w:r>
    </w:p>
    <w:p w:rsidR="00952DDF" w:rsidRPr="00952DDF" w:rsidRDefault="00A51EC1" w:rsidP="00A51EC1">
      <w:pPr>
        <w:pStyle w:val="Standard"/>
        <w:ind w:left="6480" w:firstLine="1296"/>
        <w:jc w:val="center"/>
        <w:rPr>
          <w:rFonts w:ascii="Times New Roman" w:hAnsi="Times New Roman" w:cs="Times New Roman"/>
          <w:lang w:val="lt-LT"/>
        </w:rPr>
      </w:pPr>
      <w:r>
        <w:rPr>
          <w:rFonts w:ascii="Times New Roman" w:hAnsi="Times New Roman" w:cs="Times New Roman"/>
          <w:lang w:val="lt-LT"/>
        </w:rPr>
        <w:t>5</w:t>
      </w:r>
      <w:r w:rsidRPr="00952DDF">
        <w:rPr>
          <w:rFonts w:ascii="Times New Roman" w:hAnsi="Times New Roman" w:cs="Times New Roman"/>
          <w:lang w:val="lt-LT"/>
        </w:rPr>
        <w:t xml:space="preserve">  lentelė</w:t>
      </w:r>
    </w:p>
    <w:tbl>
      <w:tblPr>
        <w:tblW w:w="9503" w:type="dxa"/>
        <w:tblInd w:w="108" w:type="dxa"/>
        <w:tblLayout w:type="fixed"/>
        <w:tblCellMar>
          <w:left w:w="10" w:type="dxa"/>
          <w:right w:w="10" w:type="dxa"/>
        </w:tblCellMar>
        <w:tblLook w:val="04A0" w:firstRow="1" w:lastRow="0" w:firstColumn="1" w:lastColumn="0" w:noHBand="0" w:noVBand="1"/>
      </w:tblPr>
      <w:tblGrid>
        <w:gridCol w:w="2132"/>
        <w:gridCol w:w="2268"/>
        <w:gridCol w:w="2688"/>
        <w:gridCol w:w="2415"/>
      </w:tblGrid>
      <w:tr w:rsidR="00A51EC1" w:rsidRPr="00952DDF" w:rsidTr="00A51EC1">
        <w:trPr>
          <w:trHeight w:val="287"/>
        </w:trPr>
        <w:tc>
          <w:tcPr>
            <w:tcW w:w="2132" w:type="dxa"/>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rsidR="00A51EC1" w:rsidRPr="00952DDF" w:rsidRDefault="00A51EC1" w:rsidP="00A51EC1">
            <w:pPr>
              <w:pStyle w:val="Standard"/>
              <w:jc w:val="center"/>
              <w:rPr>
                <w:rFonts w:ascii="Times New Roman" w:hAnsi="Times New Roman" w:cs="Times New Roman"/>
                <w:lang w:val="lt-LT"/>
              </w:rPr>
            </w:pPr>
            <w:r w:rsidRPr="00952DDF">
              <w:rPr>
                <w:rFonts w:ascii="Times New Roman" w:hAnsi="Times New Roman" w:cs="Times New Roman"/>
                <w:lang w:val="lt-LT"/>
              </w:rPr>
              <w:t>Labai gerai</w:t>
            </w:r>
          </w:p>
        </w:tc>
        <w:tc>
          <w:tcPr>
            <w:tcW w:w="2268" w:type="dxa"/>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rsidR="00A51EC1" w:rsidRPr="00952DDF" w:rsidRDefault="00A51EC1" w:rsidP="00A51EC1">
            <w:pPr>
              <w:pStyle w:val="Standard"/>
              <w:jc w:val="center"/>
              <w:rPr>
                <w:rFonts w:ascii="Times New Roman" w:hAnsi="Times New Roman" w:cs="Times New Roman"/>
                <w:lang w:val="lt-LT"/>
              </w:rPr>
            </w:pPr>
            <w:r w:rsidRPr="00952DDF">
              <w:rPr>
                <w:rFonts w:ascii="Times New Roman" w:hAnsi="Times New Roman" w:cs="Times New Roman"/>
                <w:lang w:val="lt-LT"/>
              </w:rPr>
              <w:t>Gerai</w:t>
            </w:r>
          </w:p>
        </w:tc>
        <w:tc>
          <w:tcPr>
            <w:tcW w:w="2688" w:type="dxa"/>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rsidR="00A51EC1" w:rsidRPr="00952DDF" w:rsidRDefault="00A51EC1" w:rsidP="00A51EC1">
            <w:pPr>
              <w:pStyle w:val="Standard"/>
              <w:jc w:val="center"/>
              <w:rPr>
                <w:rFonts w:ascii="Times New Roman" w:hAnsi="Times New Roman" w:cs="Times New Roman"/>
                <w:lang w:val="lt-LT"/>
              </w:rPr>
            </w:pPr>
            <w:r w:rsidRPr="00952DDF">
              <w:rPr>
                <w:rFonts w:ascii="Times New Roman" w:hAnsi="Times New Roman" w:cs="Times New Roman"/>
                <w:lang w:val="lt-LT"/>
              </w:rPr>
              <w:t>Patenkinamai</w:t>
            </w:r>
          </w:p>
        </w:tc>
        <w:tc>
          <w:tcPr>
            <w:tcW w:w="2415" w:type="dxa"/>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rsidR="00A51EC1" w:rsidRPr="00952DDF" w:rsidRDefault="00A51EC1" w:rsidP="00A51EC1">
            <w:pPr>
              <w:pStyle w:val="Standard"/>
              <w:jc w:val="center"/>
              <w:rPr>
                <w:rFonts w:ascii="Times New Roman" w:hAnsi="Times New Roman" w:cs="Times New Roman"/>
                <w:lang w:val="lt-LT"/>
              </w:rPr>
            </w:pPr>
            <w:r w:rsidRPr="00952DDF">
              <w:rPr>
                <w:rFonts w:ascii="Times New Roman" w:hAnsi="Times New Roman" w:cs="Times New Roman"/>
                <w:lang w:val="lt-LT"/>
              </w:rPr>
              <w:t>Prastai</w:t>
            </w:r>
          </w:p>
        </w:tc>
      </w:tr>
    </w:tbl>
    <w:tbl>
      <w:tblPr>
        <w:tblStyle w:val="Lentelstinklelis"/>
        <w:tblW w:w="0" w:type="auto"/>
        <w:tblInd w:w="108" w:type="dxa"/>
        <w:tblLook w:val="04A0" w:firstRow="1" w:lastRow="0" w:firstColumn="1" w:lastColumn="0" w:noHBand="0" w:noVBand="1"/>
      </w:tblPr>
      <w:tblGrid>
        <w:gridCol w:w="2127"/>
        <w:gridCol w:w="2268"/>
        <w:gridCol w:w="2693"/>
        <w:gridCol w:w="2410"/>
      </w:tblGrid>
      <w:tr w:rsidR="00952DDF" w:rsidRPr="00952DDF" w:rsidTr="00A51EC1">
        <w:tc>
          <w:tcPr>
            <w:tcW w:w="2127" w:type="dxa"/>
            <w:vAlign w:val="center"/>
          </w:tcPr>
          <w:p w:rsidR="00952DDF" w:rsidRPr="00952DDF" w:rsidRDefault="00952DDF" w:rsidP="00A51EC1">
            <w:pPr>
              <w:jc w:val="center"/>
              <w:rPr>
                <w:rFonts w:ascii="Times New Roman" w:hAnsi="Times New Roman" w:cs="Times New Roman"/>
                <w:sz w:val="24"/>
                <w:szCs w:val="24"/>
              </w:rPr>
            </w:pPr>
            <w:r w:rsidRPr="00952DDF">
              <w:rPr>
                <w:rFonts w:ascii="Times New Roman" w:hAnsi="Times New Roman" w:cs="Times New Roman"/>
                <w:sz w:val="24"/>
                <w:szCs w:val="24"/>
              </w:rPr>
              <w:t>2</w:t>
            </w:r>
            <w:r w:rsidR="0006439A">
              <w:rPr>
                <w:rFonts w:ascii="Times New Roman" w:hAnsi="Times New Roman" w:cs="Times New Roman"/>
                <w:sz w:val="24"/>
                <w:szCs w:val="24"/>
              </w:rPr>
              <w:t>2</w:t>
            </w:r>
          </w:p>
        </w:tc>
        <w:tc>
          <w:tcPr>
            <w:tcW w:w="2268" w:type="dxa"/>
            <w:vAlign w:val="center"/>
          </w:tcPr>
          <w:p w:rsidR="00952DDF" w:rsidRPr="00952DDF" w:rsidRDefault="00952DDF" w:rsidP="00A51EC1">
            <w:pPr>
              <w:jc w:val="center"/>
              <w:rPr>
                <w:rFonts w:ascii="Times New Roman" w:hAnsi="Times New Roman" w:cs="Times New Roman"/>
                <w:sz w:val="24"/>
                <w:szCs w:val="24"/>
              </w:rPr>
            </w:pPr>
            <w:r w:rsidRPr="00952DDF">
              <w:rPr>
                <w:rFonts w:ascii="Times New Roman" w:hAnsi="Times New Roman" w:cs="Times New Roman"/>
                <w:sz w:val="24"/>
                <w:szCs w:val="24"/>
              </w:rPr>
              <w:t>6</w:t>
            </w:r>
          </w:p>
        </w:tc>
        <w:tc>
          <w:tcPr>
            <w:tcW w:w="2693" w:type="dxa"/>
            <w:vAlign w:val="center"/>
          </w:tcPr>
          <w:p w:rsidR="00952DDF" w:rsidRPr="00952DDF" w:rsidRDefault="00952DDF" w:rsidP="00A51EC1">
            <w:pPr>
              <w:jc w:val="center"/>
              <w:rPr>
                <w:rFonts w:ascii="Times New Roman" w:hAnsi="Times New Roman" w:cs="Times New Roman"/>
                <w:sz w:val="24"/>
                <w:szCs w:val="24"/>
              </w:rPr>
            </w:pPr>
            <w:r w:rsidRPr="00952DDF">
              <w:rPr>
                <w:rFonts w:ascii="Times New Roman" w:hAnsi="Times New Roman" w:cs="Times New Roman"/>
                <w:sz w:val="24"/>
                <w:szCs w:val="24"/>
              </w:rPr>
              <w:t>-</w:t>
            </w:r>
          </w:p>
        </w:tc>
        <w:tc>
          <w:tcPr>
            <w:tcW w:w="2410" w:type="dxa"/>
            <w:vAlign w:val="center"/>
          </w:tcPr>
          <w:p w:rsidR="00952DDF" w:rsidRPr="00952DDF" w:rsidRDefault="00952DDF" w:rsidP="00A51EC1">
            <w:pPr>
              <w:jc w:val="center"/>
              <w:rPr>
                <w:rFonts w:ascii="Times New Roman" w:hAnsi="Times New Roman" w:cs="Times New Roman"/>
                <w:sz w:val="24"/>
                <w:szCs w:val="24"/>
              </w:rPr>
            </w:pPr>
            <w:r w:rsidRPr="00952DDF">
              <w:rPr>
                <w:rFonts w:ascii="Times New Roman" w:hAnsi="Times New Roman" w:cs="Times New Roman"/>
                <w:sz w:val="24"/>
                <w:szCs w:val="24"/>
              </w:rPr>
              <w:t>-</w:t>
            </w:r>
          </w:p>
        </w:tc>
      </w:tr>
      <w:tr w:rsidR="00952DDF" w:rsidRPr="00952DDF" w:rsidTr="00A51EC1">
        <w:tc>
          <w:tcPr>
            <w:tcW w:w="2127" w:type="dxa"/>
            <w:vAlign w:val="center"/>
          </w:tcPr>
          <w:p w:rsidR="00952DDF" w:rsidRPr="00952DDF" w:rsidRDefault="00A51EC1" w:rsidP="00A51EC1">
            <w:pPr>
              <w:jc w:val="center"/>
              <w:rPr>
                <w:rFonts w:ascii="Times New Roman" w:hAnsi="Times New Roman" w:cs="Times New Roman"/>
                <w:sz w:val="24"/>
                <w:szCs w:val="24"/>
              </w:rPr>
            </w:pPr>
            <w:r>
              <w:rPr>
                <w:rFonts w:ascii="Times New Roman" w:hAnsi="Times New Roman" w:cs="Times New Roman"/>
                <w:sz w:val="24"/>
                <w:szCs w:val="24"/>
              </w:rPr>
              <w:t>77,8</w:t>
            </w:r>
            <w:r w:rsidR="00952DDF" w:rsidRPr="00952DDF">
              <w:rPr>
                <w:rFonts w:ascii="Times New Roman" w:hAnsi="Times New Roman" w:cs="Times New Roman"/>
                <w:sz w:val="24"/>
                <w:szCs w:val="24"/>
              </w:rPr>
              <w:t xml:space="preserve"> %</w:t>
            </w:r>
          </w:p>
        </w:tc>
        <w:tc>
          <w:tcPr>
            <w:tcW w:w="2268" w:type="dxa"/>
            <w:vAlign w:val="center"/>
          </w:tcPr>
          <w:p w:rsidR="00952DDF" w:rsidRPr="00952DDF" w:rsidRDefault="00A51EC1" w:rsidP="00A51EC1">
            <w:pPr>
              <w:jc w:val="center"/>
              <w:rPr>
                <w:rFonts w:ascii="Times New Roman" w:hAnsi="Times New Roman" w:cs="Times New Roman"/>
                <w:sz w:val="24"/>
                <w:szCs w:val="24"/>
              </w:rPr>
            </w:pPr>
            <w:r>
              <w:rPr>
                <w:rFonts w:ascii="Times New Roman" w:hAnsi="Times New Roman" w:cs="Times New Roman"/>
                <w:sz w:val="24"/>
                <w:szCs w:val="24"/>
              </w:rPr>
              <w:t>22,</w:t>
            </w:r>
            <w:r w:rsidR="00952DDF" w:rsidRPr="00952DDF">
              <w:rPr>
                <w:rFonts w:ascii="Times New Roman" w:hAnsi="Times New Roman" w:cs="Times New Roman"/>
                <w:sz w:val="24"/>
                <w:szCs w:val="24"/>
              </w:rPr>
              <w:t>2%</w:t>
            </w:r>
          </w:p>
        </w:tc>
        <w:tc>
          <w:tcPr>
            <w:tcW w:w="2693" w:type="dxa"/>
            <w:vAlign w:val="center"/>
          </w:tcPr>
          <w:p w:rsidR="00952DDF" w:rsidRPr="00952DDF" w:rsidRDefault="00952DDF" w:rsidP="00A51EC1">
            <w:pPr>
              <w:jc w:val="center"/>
              <w:rPr>
                <w:rFonts w:ascii="Times New Roman" w:hAnsi="Times New Roman" w:cs="Times New Roman"/>
                <w:sz w:val="24"/>
                <w:szCs w:val="24"/>
              </w:rPr>
            </w:pPr>
            <w:r w:rsidRPr="00952DDF">
              <w:rPr>
                <w:rFonts w:ascii="Times New Roman" w:hAnsi="Times New Roman" w:cs="Times New Roman"/>
                <w:sz w:val="24"/>
                <w:szCs w:val="24"/>
              </w:rPr>
              <w:t>-</w:t>
            </w:r>
          </w:p>
        </w:tc>
        <w:tc>
          <w:tcPr>
            <w:tcW w:w="2410" w:type="dxa"/>
            <w:vAlign w:val="center"/>
          </w:tcPr>
          <w:p w:rsidR="00952DDF" w:rsidRPr="00952DDF" w:rsidRDefault="00952DDF" w:rsidP="00A51EC1">
            <w:pPr>
              <w:jc w:val="center"/>
              <w:rPr>
                <w:rFonts w:ascii="Times New Roman" w:hAnsi="Times New Roman" w:cs="Times New Roman"/>
                <w:sz w:val="24"/>
                <w:szCs w:val="24"/>
              </w:rPr>
            </w:pPr>
            <w:r w:rsidRPr="00952DDF">
              <w:rPr>
                <w:rFonts w:ascii="Times New Roman" w:hAnsi="Times New Roman" w:cs="Times New Roman"/>
                <w:sz w:val="24"/>
                <w:szCs w:val="24"/>
              </w:rPr>
              <w:t>-</w:t>
            </w:r>
          </w:p>
        </w:tc>
      </w:tr>
    </w:tbl>
    <w:p w:rsidR="00952DDF" w:rsidRPr="00952DDF" w:rsidRDefault="00952DDF" w:rsidP="0006439A">
      <w:pPr>
        <w:spacing w:after="0" w:line="240" w:lineRule="auto"/>
        <w:jc w:val="both"/>
        <w:rPr>
          <w:rFonts w:ascii="Times New Roman" w:hAnsi="Times New Roman" w:cs="Times New Roman"/>
          <w:sz w:val="24"/>
          <w:szCs w:val="24"/>
        </w:rPr>
      </w:pPr>
    </w:p>
    <w:p w:rsidR="003B5FF6" w:rsidRPr="006247DD" w:rsidRDefault="00952DDF" w:rsidP="006247DD">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Labai geras mokytojo ir mokinio bendradarbiavimas pastebėtas daugumo</w:t>
      </w:r>
      <w:r w:rsidR="006247DD">
        <w:rPr>
          <w:rFonts w:ascii="Times New Roman" w:hAnsi="Times New Roman" w:cs="Times New Roman"/>
          <w:sz w:val="24"/>
          <w:szCs w:val="24"/>
        </w:rPr>
        <w:t>je (77,8</w:t>
      </w:r>
      <w:r w:rsidRPr="00952DDF">
        <w:rPr>
          <w:rFonts w:ascii="Times New Roman" w:hAnsi="Times New Roman" w:cs="Times New Roman"/>
          <w:sz w:val="24"/>
          <w:szCs w:val="24"/>
        </w:rPr>
        <w:t xml:space="preserve"> proc.) pamokų. Esant palankioms aplinkybėms, mokiniai noriai įsitraukdavo pamokoje į įvairias veiklas, buvo aktyvūs. Mokytojai skatina bendradarbiavimą organizuodami konce</w:t>
      </w:r>
      <w:r w:rsidR="006247DD">
        <w:rPr>
          <w:rFonts w:ascii="Times New Roman" w:hAnsi="Times New Roman" w:cs="Times New Roman"/>
          <w:sz w:val="24"/>
          <w:szCs w:val="24"/>
        </w:rPr>
        <w:t>rtus tėvams, koncertuodami miest</w:t>
      </w:r>
      <w:r w:rsidRPr="00952DDF">
        <w:rPr>
          <w:rFonts w:ascii="Times New Roman" w:hAnsi="Times New Roman" w:cs="Times New Roman"/>
          <w:sz w:val="24"/>
          <w:szCs w:val="24"/>
        </w:rPr>
        <w:t>o ir rajono renginiuose.</w:t>
      </w:r>
    </w:p>
    <w:p w:rsidR="003B5FF6" w:rsidRPr="00952DDF" w:rsidRDefault="003B5FF6" w:rsidP="0006439A">
      <w:pPr>
        <w:spacing w:after="0" w:line="240" w:lineRule="auto"/>
        <w:rPr>
          <w:rFonts w:ascii="Times New Roman" w:hAnsi="Times New Roman" w:cs="Times New Roman"/>
          <w:b/>
          <w:sz w:val="24"/>
          <w:szCs w:val="24"/>
        </w:rPr>
      </w:pPr>
      <w:r w:rsidRPr="00952DDF">
        <w:rPr>
          <w:rFonts w:ascii="Times New Roman" w:hAnsi="Times New Roman" w:cs="Times New Roman"/>
          <w:b/>
          <w:sz w:val="24"/>
          <w:szCs w:val="24"/>
        </w:rPr>
        <w:t>2.4. Vertinimas ugdant.</w:t>
      </w:r>
    </w:p>
    <w:p w:rsidR="003B5FF6" w:rsidRPr="00952DDF" w:rsidRDefault="003B5FF6" w:rsidP="0006439A">
      <w:pPr>
        <w:spacing w:after="0" w:line="240" w:lineRule="auto"/>
        <w:jc w:val="both"/>
        <w:rPr>
          <w:rFonts w:ascii="Times New Roman" w:hAnsi="Times New Roman" w:cs="Times New Roman"/>
          <w:sz w:val="24"/>
          <w:szCs w:val="24"/>
        </w:rPr>
      </w:pPr>
      <w:r w:rsidRPr="00952DDF">
        <w:rPr>
          <w:rFonts w:ascii="Times New Roman" w:hAnsi="Times New Roman" w:cs="Times New Roman"/>
          <w:b/>
          <w:sz w:val="24"/>
          <w:szCs w:val="24"/>
        </w:rPr>
        <w:t xml:space="preserve">2.4.1 Vertinimas kaip pažinimas (3 lygis). </w:t>
      </w:r>
      <w:r w:rsidRPr="00952DDF">
        <w:rPr>
          <w:rFonts w:ascii="Times New Roman" w:hAnsi="Times New Roman" w:cs="Times New Roman"/>
          <w:sz w:val="24"/>
          <w:szCs w:val="24"/>
        </w:rPr>
        <w:t xml:space="preserve">Vertinimas kaip pažinimas vertinamas gerai. </w:t>
      </w:r>
      <w:r w:rsidR="00B54C70">
        <w:rPr>
          <w:rFonts w:ascii="Times New Roman" w:hAnsi="Times New Roman" w:cs="Times New Roman"/>
          <w:sz w:val="24"/>
          <w:szCs w:val="24"/>
        </w:rPr>
        <w:t>Laisvalaikio centre</w:t>
      </w:r>
      <w:r w:rsidRPr="00952DDF">
        <w:rPr>
          <w:rFonts w:ascii="Times New Roman" w:hAnsi="Times New Roman" w:cs="Times New Roman"/>
          <w:sz w:val="24"/>
          <w:szCs w:val="24"/>
        </w:rPr>
        <w:t xml:space="preserve"> vertinimas aptariamas tik Mokyklos ugdymo plane IV skirsnyje </w:t>
      </w:r>
      <w:r w:rsidRPr="00952DDF">
        <w:rPr>
          <w:rFonts w:ascii="Times New Roman" w:hAnsi="Times New Roman" w:cs="Times New Roman"/>
          <w:i/>
          <w:sz w:val="24"/>
          <w:szCs w:val="24"/>
        </w:rPr>
        <w:t>Pažangos</w:t>
      </w:r>
      <w:r w:rsidRPr="00952DDF">
        <w:rPr>
          <w:rFonts w:ascii="Times New Roman" w:hAnsi="Times New Roman" w:cs="Times New Roman"/>
          <w:sz w:val="24"/>
          <w:szCs w:val="24"/>
        </w:rPr>
        <w:t xml:space="preserve"> </w:t>
      </w:r>
      <w:r w:rsidRPr="00952DDF">
        <w:rPr>
          <w:rFonts w:ascii="Times New Roman" w:hAnsi="Times New Roman" w:cs="Times New Roman"/>
          <w:i/>
          <w:sz w:val="24"/>
          <w:szCs w:val="24"/>
        </w:rPr>
        <w:t>ir pasiekimų vertinimas</w:t>
      </w:r>
      <w:r w:rsidRPr="00952DDF">
        <w:rPr>
          <w:rFonts w:ascii="Times New Roman" w:hAnsi="Times New Roman" w:cs="Times New Roman"/>
          <w:sz w:val="24"/>
          <w:szCs w:val="24"/>
        </w:rPr>
        <w:t xml:space="preserve">. Gargždų vaikų ir jaunimo laisvalaikio centro 2018–2019 m. m. veiklos programoje prie uždavinių ir priemonių numatyta vykdyti mokinių pasiekimų stebėseną ir pagal tai sukurti mokinių mokymosi pažangos stebėsenos sistemą 2018 m. gruodžio mėnesį. Iki to laiko </w:t>
      </w:r>
      <w:r w:rsidR="00B54C70">
        <w:rPr>
          <w:rFonts w:ascii="Times New Roman" w:hAnsi="Times New Roman" w:cs="Times New Roman"/>
          <w:sz w:val="24"/>
          <w:szCs w:val="24"/>
        </w:rPr>
        <w:t>centre</w:t>
      </w:r>
      <w:r w:rsidRPr="00952DDF">
        <w:rPr>
          <w:rFonts w:ascii="Times New Roman" w:hAnsi="Times New Roman" w:cs="Times New Roman"/>
          <w:sz w:val="24"/>
          <w:szCs w:val="24"/>
        </w:rPr>
        <w:t xml:space="preserve"> mokinių mokymosi pažangos stebėsenos sistemos nebuvo. </w:t>
      </w:r>
    </w:p>
    <w:p w:rsidR="003B5FF6" w:rsidRPr="00952DDF" w:rsidRDefault="003B5FF6" w:rsidP="0006439A">
      <w:pPr>
        <w:spacing w:after="0" w:line="240" w:lineRule="auto"/>
        <w:jc w:val="both"/>
        <w:rPr>
          <w:rFonts w:ascii="Times New Roman" w:hAnsi="Times New Roman" w:cs="Times New Roman"/>
          <w:color w:val="C00000"/>
          <w:sz w:val="24"/>
          <w:szCs w:val="24"/>
        </w:rPr>
      </w:pPr>
      <w:r w:rsidRPr="00952DDF">
        <w:rPr>
          <w:rFonts w:ascii="Times New Roman" w:hAnsi="Times New Roman" w:cs="Times New Roman"/>
          <w:sz w:val="24"/>
          <w:szCs w:val="24"/>
        </w:rPr>
        <w:t xml:space="preserve">Mokytojas, planuodamas vertinimą, tariasi su mokiniais, kitais mokytojais, prireikus pasitelkia mokinių tėvus. Pokalbio su </w:t>
      </w:r>
      <w:r w:rsidR="00CC5E07">
        <w:rPr>
          <w:rFonts w:ascii="Times New Roman" w:hAnsi="Times New Roman" w:cs="Times New Roman"/>
          <w:sz w:val="24"/>
          <w:szCs w:val="24"/>
        </w:rPr>
        <w:t>Centro</w:t>
      </w:r>
      <w:r w:rsidRPr="00952DDF">
        <w:rPr>
          <w:rFonts w:ascii="Times New Roman" w:hAnsi="Times New Roman" w:cs="Times New Roman"/>
          <w:sz w:val="24"/>
          <w:szCs w:val="24"/>
        </w:rPr>
        <w:t xml:space="preserve"> taryba metu, tėvų atstovai teigė, kad apie pasiekimų vertinimo ir informavimo tvarką mokiniai ir tėvai informuojami individualiai</w:t>
      </w:r>
      <w:r w:rsidRPr="00952DDF">
        <w:rPr>
          <w:rFonts w:ascii="Times New Roman" w:hAnsi="Times New Roman" w:cs="Times New Roman"/>
          <w:color w:val="C00000"/>
          <w:sz w:val="24"/>
          <w:szCs w:val="24"/>
        </w:rPr>
        <w:t xml:space="preserve">. </w:t>
      </w:r>
    </w:p>
    <w:p w:rsidR="003B5FF6" w:rsidRPr="00952DDF" w:rsidRDefault="003B5FF6" w:rsidP="0006439A">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Ugdymosi kokybė pamokoje gerėtų, jei ugdymo procese mokytojai nuolat vertintų mokinių pasiekimus ir informuotų juos apie daromą pažangą, pasiektus rezultatus, o tolimesnę veiklą planuotų atsižvelgdami į pasiekimus pamokoje.</w:t>
      </w:r>
    </w:p>
    <w:p w:rsidR="003B5FF6" w:rsidRPr="00952DDF" w:rsidRDefault="003B5FF6" w:rsidP="0006439A">
      <w:pPr>
        <w:spacing w:after="0" w:line="240" w:lineRule="auto"/>
        <w:jc w:val="both"/>
        <w:rPr>
          <w:rFonts w:ascii="Times New Roman" w:hAnsi="Times New Roman" w:cs="Times New Roman"/>
          <w:sz w:val="24"/>
          <w:szCs w:val="24"/>
        </w:rPr>
      </w:pPr>
      <w:r w:rsidRPr="00952DDF">
        <w:rPr>
          <w:rFonts w:ascii="Times New Roman" w:hAnsi="Times New Roman" w:cs="Times New Roman"/>
          <w:b/>
          <w:sz w:val="24"/>
          <w:szCs w:val="24"/>
        </w:rPr>
        <w:t>2.4.2. Vertinimas kaip ugdymas (2 lygis).</w:t>
      </w:r>
      <w:r w:rsidRPr="00952DDF">
        <w:rPr>
          <w:rFonts w:ascii="Times New Roman" w:hAnsi="Times New Roman" w:cs="Times New Roman"/>
          <w:color w:val="FF0000"/>
          <w:sz w:val="24"/>
          <w:szCs w:val="24"/>
        </w:rPr>
        <w:t xml:space="preserve"> </w:t>
      </w:r>
      <w:r w:rsidRPr="00952DDF">
        <w:rPr>
          <w:rFonts w:ascii="Times New Roman" w:hAnsi="Times New Roman" w:cs="Times New Roman"/>
          <w:sz w:val="24"/>
          <w:szCs w:val="24"/>
        </w:rPr>
        <w:t>Vertinimas kaip ugdymas vertinamas patenkinamai. Priskiriamas prie tobulintino veiklos aspekto. Mokinių vertinimas ir įsivertinimas ugdant buvo neveiksmingas daugumoje pamokų (stebėtų pamokų protokolai). 22 pamokose (78,6 proc.) mokytojų ši sritis buvo nurodyta kaip tobulintina ir tik vienoje pamokoje (3,5 proc.) įvardinta kaip stiprioji sritis.</w:t>
      </w:r>
    </w:p>
    <w:p w:rsidR="003B5FF6" w:rsidRPr="00952DDF" w:rsidRDefault="003B5FF6" w:rsidP="0006439A">
      <w:pPr>
        <w:spacing w:after="0" w:line="240" w:lineRule="auto"/>
        <w:ind w:firstLine="720"/>
        <w:jc w:val="center"/>
        <w:rPr>
          <w:rFonts w:ascii="Times New Roman" w:hAnsi="Times New Roman" w:cs="Times New Roman"/>
          <w:sz w:val="24"/>
          <w:szCs w:val="24"/>
        </w:rPr>
      </w:pPr>
    </w:p>
    <w:p w:rsidR="003B5FF6" w:rsidRPr="00952DDF" w:rsidRDefault="003B5FF6" w:rsidP="0006439A">
      <w:pPr>
        <w:spacing w:after="0" w:line="240" w:lineRule="auto"/>
        <w:ind w:firstLine="720"/>
        <w:jc w:val="center"/>
        <w:rPr>
          <w:rFonts w:ascii="Times New Roman" w:hAnsi="Times New Roman" w:cs="Times New Roman"/>
          <w:sz w:val="24"/>
          <w:szCs w:val="24"/>
        </w:rPr>
      </w:pPr>
      <w:r w:rsidRPr="00952DDF">
        <w:rPr>
          <w:rFonts w:ascii="Times New Roman" w:hAnsi="Times New Roman" w:cs="Times New Roman"/>
          <w:sz w:val="24"/>
          <w:szCs w:val="24"/>
        </w:rPr>
        <w:t>Vertinimas ir įsivertinimas stebėtose pamokose  (N=28)</w:t>
      </w:r>
    </w:p>
    <w:p w:rsidR="003B5FF6" w:rsidRPr="00952DDF" w:rsidRDefault="00B54C70" w:rsidP="0006439A">
      <w:pPr>
        <w:spacing w:after="0" w:line="240" w:lineRule="auto"/>
        <w:ind w:left="7920" w:firstLine="720"/>
        <w:jc w:val="both"/>
        <w:rPr>
          <w:rFonts w:ascii="Times New Roman" w:hAnsi="Times New Roman" w:cs="Times New Roman"/>
          <w:sz w:val="24"/>
          <w:szCs w:val="24"/>
        </w:rPr>
      </w:pPr>
      <w:r>
        <w:rPr>
          <w:rFonts w:ascii="Times New Roman" w:hAnsi="Times New Roman" w:cs="Times New Roman"/>
          <w:sz w:val="24"/>
          <w:szCs w:val="24"/>
        </w:rPr>
        <w:t>6</w:t>
      </w:r>
      <w:r w:rsidR="003B5FF6" w:rsidRPr="00952DDF">
        <w:rPr>
          <w:rFonts w:ascii="Times New Roman" w:hAnsi="Times New Roman" w:cs="Times New Roman"/>
          <w:sz w:val="24"/>
          <w:szCs w:val="24"/>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2442"/>
        <w:gridCol w:w="2442"/>
        <w:gridCol w:w="2442"/>
      </w:tblGrid>
      <w:tr w:rsidR="003B5FF6" w:rsidRPr="00952DDF" w:rsidTr="00A51EC1">
        <w:tc>
          <w:tcPr>
            <w:tcW w:w="2547" w:type="dxa"/>
            <w:shd w:val="clear" w:color="auto" w:fill="EEECE1"/>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Labai gerai (4 lygis)</w:t>
            </w:r>
          </w:p>
        </w:tc>
        <w:tc>
          <w:tcPr>
            <w:tcW w:w="2547" w:type="dxa"/>
            <w:shd w:val="clear" w:color="auto" w:fill="EEECE1"/>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Gerai (3 lygis)</w:t>
            </w:r>
          </w:p>
        </w:tc>
        <w:tc>
          <w:tcPr>
            <w:tcW w:w="2547" w:type="dxa"/>
            <w:shd w:val="clear" w:color="auto" w:fill="EEECE1"/>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Patenkinamai (2 lygis)</w:t>
            </w:r>
          </w:p>
        </w:tc>
        <w:tc>
          <w:tcPr>
            <w:tcW w:w="2547" w:type="dxa"/>
            <w:shd w:val="clear" w:color="auto" w:fill="EEECE1"/>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Prastai (1 lygis)</w:t>
            </w:r>
          </w:p>
        </w:tc>
      </w:tr>
      <w:tr w:rsidR="003B5FF6" w:rsidRPr="00952DDF" w:rsidTr="00A51EC1">
        <w:tc>
          <w:tcPr>
            <w:tcW w:w="2547" w:type="dxa"/>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2</w:t>
            </w:r>
          </w:p>
        </w:tc>
        <w:tc>
          <w:tcPr>
            <w:tcW w:w="2547" w:type="dxa"/>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14</w:t>
            </w:r>
          </w:p>
        </w:tc>
        <w:tc>
          <w:tcPr>
            <w:tcW w:w="2547" w:type="dxa"/>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12</w:t>
            </w:r>
          </w:p>
        </w:tc>
        <w:tc>
          <w:tcPr>
            <w:tcW w:w="2547" w:type="dxa"/>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w:t>
            </w:r>
          </w:p>
        </w:tc>
      </w:tr>
      <w:tr w:rsidR="003B5FF6" w:rsidRPr="00952DDF" w:rsidTr="00A51EC1">
        <w:tc>
          <w:tcPr>
            <w:tcW w:w="2547" w:type="dxa"/>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7,1</w:t>
            </w:r>
          </w:p>
        </w:tc>
        <w:tc>
          <w:tcPr>
            <w:tcW w:w="2547" w:type="dxa"/>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50,0</w:t>
            </w:r>
          </w:p>
        </w:tc>
        <w:tc>
          <w:tcPr>
            <w:tcW w:w="2547" w:type="dxa"/>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42,9</w:t>
            </w:r>
          </w:p>
        </w:tc>
        <w:tc>
          <w:tcPr>
            <w:tcW w:w="2547" w:type="dxa"/>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w:t>
            </w:r>
          </w:p>
        </w:tc>
      </w:tr>
    </w:tbl>
    <w:p w:rsidR="003B5FF6" w:rsidRPr="00952DDF" w:rsidRDefault="003B5FF6" w:rsidP="0006439A">
      <w:pPr>
        <w:spacing w:after="0" w:line="240" w:lineRule="auto"/>
        <w:jc w:val="both"/>
        <w:rPr>
          <w:rFonts w:ascii="Times New Roman" w:hAnsi="Times New Roman" w:cs="Times New Roman"/>
          <w:sz w:val="24"/>
          <w:szCs w:val="24"/>
        </w:rPr>
      </w:pPr>
    </w:p>
    <w:p w:rsidR="003B5FF6" w:rsidRPr="00952DDF" w:rsidRDefault="00CC5E07" w:rsidP="00064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Iš 6</w:t>
      </w:r>
      <w:r w:rsidR="003B5FF6" w:rsidRPr="00952DDF">
        <w:rPr>
          <w:rFonts w:ascii="Times New Roman" w:hAnsi="Times New Roman" w:cs="Times New Roman"/>
          <w:sz w:val="24"/>
          <w:szCs w:val="24"/>
        </w:rPr>
        <w:t xml:space="preserve"> lentelės duomenų matyti, kad tik 7,1 proc. stebėtų pamokų mokinių vertinimas ir įsivertinimas įvertintas labai gerai. Daugelyje pamokų mokiniai skatinti pagyrimais, paskatinamaisiais žodeliais, tai priimtinai motyvavo mokinius, tačiau jie nebuvo skatinami patys save įsivertinti.</w:t>
      </w:r>
    </w:p>
    <w:p w:rsidR="003B5FF6" w:rsidRPr="00952DDF" w:rsidRDefault="003B5FF6" w:rsidP="0006439A">
      <w:pPr>
        <w:spacing w:after="0" w:line="240" w:lineRule="auto"/>
        <w:ind w:firstLine="720"/>
        <w:jc w:val="center"/>
        <w:rPr>
          <w:rFonts w:ascii="Times New Roman" w:hAnsi="Times New Roman" w:cs="Times New Roman"/>
          <w:sz w:val="24"/>
          <w:szCs w:val="24"/>
        </w:rPr>
      </w:pPr>
    </w:p>
    <w:p w:rsidR="003B5FF6" w:rsidRPr="00952DDF" w:rsidRDefault="003B5FF6" w:rsidP="0006439A">
      <w:pPr>
        <w:spacing w:after="0" w:line="240" w:lineRule="auto"/>
        <w:ind w:firstLine="720"/>
        <w:jc w:val="center"/>
        <w:rPr>
          <w:rFonts w:ascii="Times New Roman" w:hAnsi="Times New Roman" w:cs="Times New Roman"/>
          <w:sz w:val="24"/>
          <w:szCs w:val="24"/>
        </w:rPr>
      </w:pPr>
      <w:r w:rsidRPr="00952DDF">
        <w:rPr>
          <w:rFonts w:ascii="Times New Roman" w:hAnsi="Times New Roman" w:cs="Times New Roman"/>
          <w:sz w:val="24"/>
          <w:szCs w:val="24"/>
        </w:rPr>
        <w:t>Veiklos rezultatas/poveikis stebėtose pamokose  (N=28)</w:t>
      </w:r>
    </w:p>
    <w:p w:rsidR="003B5FF6" w:rsidRPr="00952DDF" w:rsidRDefault="00CC5E07" w:rsidP="0006439A">
      <w:pPr>
        <w:spacing w:after="0" w:line="240" w:lineRule="auto"/>
        <w:ind w:left="7920" w:firstLine="720"/>
        <w:jc w:val="both"/>
        <w:rPr>
          <w:rFonts w:ascii="Times New Roman" w:hAnsi="Times New Roman" w:cs="Times New Roman"/>
          <w:sz w:val="24"/>
          <w:szCs w:val="24"/>
        </w:rPr>
      </w:pPr>
      <w:r>
        <w:rPr>
          <w:rFonts w:ascii="Times New Roman" w:hAnsi="Times New Roman" w:cs="Times New Roman"/>
          <w:sz w:val="24"/>
          <w:szCs w:val="24"/>
        </w:rPr>
        <w:t>7</w:t>
      </w:r>
      <w:r w:rsidR="003B5FF6" w:rsidRPr="00952DDF">
        <w:rPr>
          <w:rFonts w:ascii="Times New Roman" w:hAnsi="Times New Roman" w:cs="Times New Roman"/>
          <w:sz w:val="24"/>
          <w:szCs w:val="24"/>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2376"/>
        <w:gridCol w:w="2405"/>
        <w:gridCol w:w="2611"/>
      </w:tblGrid>
      <w:tr w:rsidR="003B5FF6" w:rsidRPr="00952DDF" w:rsidTr="00CC5E07">
        <w:tc>
          <w:tcPr>
            <w:tcW w:w="2452" w:type="dxa"/>
            <w:shd w:val="clear" w:color="auto" w:fill="EEECE1"/>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Labai gerai (4 lygis)</w:t>
            </w:r>
          </w:p>
        </w:tc>
        <w:tc>
          <w:tcPr>
            <w:tcW w:w="2452" w:type="dxa"/>
            <w:shd w:val="clear" w:color="auto" w:fill="EEECE1"/>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Gerai (3 lygis)</w:t>
            </w:r>
          </w:p>
        </w:tc>
        <w:tc>
          <w:tcPr>
            <w:tcW w:w="2492" w:type="dxa"/>
            <w:shd w:val="clear" w:color="auto" w:fill="EEECE1"/>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Patenkinamai (2 lygis)</w:t>
            </w:r>
          </w:p>
        </w:tc>
        <w:tc>
          <w:tcPr>
            <w:tcW w:w="2777" w:type="dxa"/>
            <w:shd w:val="clear" w:color="auto" w:fill="EEECE1"/>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Prastai (1 lygis)</w:t>
            </w:r>
          </w:p>
        </w:tc>
      </w:tr>
      <w:tr w:rsidR="003B5FF6" w:rsidRPr="00952DDF" w:rsidTr="00CC5E07">
        <w:tc>
          <w:tcPr>
            <w:tcW w:w="2452" w:type="dxa"/>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3</w:t>
            </w:r>
          </w:p>
        </w:tc>
        <w:tc>
          <w:tcPr>
            <w:tcW w:w="2452" w:type="dxa"/>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19</w:t>
            </w:r>
          </w:p>
        </w:tc>
        <w:tc>
          <w:tcPr>
            <w:tcW w:w="2492" w:type="dxa"/>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6</w:t>
            </w:r>
          </w:p>
        </w:tc>
        <w:tc>
          <w:tcPr>
            <w:tcW w:w="2777" w:type="dxa"/>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w:t>
            </w:r>
          </w:p>
        </w:tc>
      </w:tr>
      <w:tr w:rsidR="003B5FF6" w:rsidRPr="00952DDF" w:rsidTr="00CC5E07">
        <w:tc>
          <w:tcPr>
            <w:tcW w:w="2452" w:type="dxa"/>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10,7</w:t>
            </w:r>
          </w:p>
        </w:tc>
        <w:tc>
          <w:tcPr>
            <w:tcW w:w="2452" w:type="dxa"/>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67,9</w:t>
            </w:r>
          </w:p>
        </w:tc>
        <w:tc>
          <w:tcPr>
            <w:tcW w:w="2492" w:type="dxa"/>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21,4</w:t>
            </w:r>
          </w:p>
        </w:tc>
        <w:tc>
          <w:tcPr>
            <w:tcW w:w="2777" w:type="dxa"/>
          </w:tcPr>
          <w:p w:rsidR="003B5FF6" w:rsidRPr="00952DDF" w:rsidRDefault="003B5FF6" w:rsidP="0006439A">
            <w:pPr>
              <w:spacing w:after="0" w:line="240" w:lineRule="auto"/>
              <w:ind w:left="1418" w:hanging="1418"/>
              <w:jc w:val="center"/>
              <w:rPr>
                <w:rFonts w:ascii="Times New Roman" w:hAnsi="Times New Roman" w:cs="Times New Roman"/>
                <w:sz w:val="24"/>
                <w:szCs w:val="24"/>
              </w:rPr>
            </w:pPr>
            <w:r w:rsidRPr="00952DDF">
              <w:rPr>
                <w:rFonts w:ascii="Times New Roman" w:hAnsi="Times New Roman" w:cs="Times New Roman"/>
                <w:sz w:val="24"/>
                <w:szCs w:val="24"/>
              </w:rPr>
              <w:t>–</w:t>
            </w:r>
          </w:p>
        </w:tc>
      </w:tr>
    </w:tbl>
    <w:p w:rsidR="003B5FF6" w:rsidRPr="00952DDF" w:rsidRDefault="003B5FF6" w:rsidP="0006439A">
      <w:pPr>
        <w:spacing w:after="0" w:line="240" w:lineRule="auto"/>
        <w:ind w:firstLine="720"/>
        <w:jc w:val="both"/>
        <w:rPr>
          <w:rFonts w:ascii="Times New Roman" w:hAnsi="Times New Roman" w:cs="Times New Roman"/>
          <w:sz w:val="24"/>
          <w:szCs w:val="24"/>
        </w:rPr>
      </w:pPr>
    </w:p>
    <w:p w:rsidR="003B5FF6" w:rsidRPr="00952DDF" w:rsidRDefault="003B5FF6" w:rsidP="0006439A">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Vadovaujantis s</w:t>
      </w:r>
      <w:r w:rsidR="00CC5E07">
        <w:rPr>
          <w:rFonts w:ascii="Times New Roman" w:hAnsi="Times New Roman" w:cs="Times New Roman"/>
          <w:sz w:val="24"/>
          <w:szCs w:val="24"/>
        </w:rPr>
        <w:t>tebėtų pamokų duomenimis (7</w:t>
      </w:r>
      <w:r w:rsidRPr="00952DDF">
        <w:rPr>
          <w:rFonts w:ascii="Times New Roman" w:hAnsi="Times New Roman" w:cs="Times New Roman"/>
          <w:sz w:val="24"/>
          <w:szCs w:val="24"/>
        </w:rPr>
        <w:t xml:space="preserve"> lentelė), galima teigti, kad mokytojai pamokose pažįsta savo mokinius, žino jų poreikius ir galimybes, tačiau formuojamojo vertinimo metu sukauptą informaciją retai naudojo apibendrinimui ir tolimesnio ugdymosi planavimui. Pradėdami naują pamoką mokytojai ne visada tikrino mokinių ankstesnį išmokimą, </w:t>
      </w:r>
      <w:r w:rsidR="002F4D48">
        <w:rPr>
          <w:rFonts w:ascii="Times New Roman" w:hAnsi="Times New Roman" w:cs="Times New Roman"/>
          <w:sz w:val="24"/>
          <w:szCs w:val="24"/>
        </w:rPr>
        <w:t>už</w:t>
      </w:r>
      <w:r w:rsidRPr="00952DDF">
        <w:rPr>
          <w:rFonts w:ascii="Times New Roman" w:hAnsi="Times New Roman" w:cs="Times New Roman"/>
          <w:sz w:val="24"/>
          <w:szCs w:val="24"/>
        </w:rPr>
        <w:t xml:space="preserve">baigdami pamoką nepakankamai dėmesio skyrė mokinių pasiekimams, siejant su pamokos uždavinio įgyvendinimu, aptarti. Apibendrinimo metu akcentuotas ugdymo turinys, veikla, savijauta, o ne mokinių pasiekimai ar pažanga. Iš stebėtų pamokų </w:t>
      </w:r>
      <w:r w:rsidRPr="00952DDF">
        <w:rPr>
          <w:rFonts w:ascii="Times New Roman" w:hAnsi="Times New Roman" w:cs="Times New Roman"/>
          <w:sz w:val="24"/>
          <w:szCs w:val="24"/>
        </w:rPr>
        <w:lastRenderedPageBreak/>
        <w:t>protokolų tik 2 pamokose (7,1 pr</w:t>
      </w:r>
      <w:r w:rsidR="002F4D48">
        <w:rPr>
          <w:rFonts w:ascii="Times New Roman" w:hAnsi="Times New Roman" w:cs="Times New Roman"/>
          <w:sz w:val="24"/>
          <w:szCs w:val="24"/>
        </w:rPr>
        <w:t>oc.) pamokos veiklos rezultatas/</w:t>
      </w:r>
      <w:r w:rsidRPr="00952DDF">
        <w:rPr>
          <w:rFonts w:ascii="Times New Roman" w:hAnsi="Times New Roman" w:cs="Times New Roman"/>
          <w:sz w:val="24"/>
          <w:szCs w:val="24"/>
        </w:rPr>
        <w:t xml:space="preserve">poveikis įvardijamas kaip stiprioji pamokos dalis, 11 pamokų (39,3 proc.) – tobulintina. </w:t>
      </w:r>
    </w:p>
    <w:p w:rsidR="003B5FF6" w:rsidRPr="00952DDF" w:rsidRDefault="003B5FF6" w:rsidP="0006439A">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Stebėtose pamokose užfiksuota, kad pamokų metu dominuoja ne tik mokytojas, bet ir mokiniai, kurie atlieka įvairias užduotis, atsakinėja į klausimus, bendrauja su mokytoju. Nuolat vyksta dialogas tarp mokytojo ir mokinio. 27 pamokose (96,4 proc.) mokytojų šis dialogas nurodomas kaip stiprioji sritis. Apibendrinant mokinių vertinimą pamokose, galima daryti išvadą, kad mokytojams mokinių pažangos ir pasiekimų vertinimą reikėtų sieti su išsikeltu ugdymosi uždaviniu pamokoje, tai leistų mokiniams geriau suprasti daromą asmeninę pažangą.</w:t>
      </w:r>
    </w:p>
    <w:p w:rsidR="003B5FF6" w:rsidRPr="00952DDF" w:rsidRDefault="003B5FF6" w:rsidP="0006439A">
      <w:pPr>
        <w:spacing w:after="0" w:line="240" w:lineRule="auto"/>
        <w:jc w:val="both"/>
        <w:rPr>
          <w:rFonts w:ascii="Times New Roman" w:hAnsi="Times New Roman" w:cs="Times New Roman"/>
          <w:sz w:val="24"/>
          <w:szCs w:val="24"/>
        </w:rPr>
      </w:pPr>
      <w:r w:rsidRPr="00952DDF">
        <w:rPr>
          <w:rFonts w:ascii="Times New Roman" w:hAnsi="Times New Roman" w:cs="Times New Roman"/>
          <w:b/>
          <w:sz w:val="24"/>
          <w:szCs w:val="24"/>
        </w:rPr>
        <w:t xml:space="preserve">2.4.3. Vertinimas kaip informavimas (3 lygis). </w:t>
      </w:r>
      <w:r w:rsidR="005E37F1" w:rsidRPr="005E37F1">
        <w:rPr>
          <w:rFonts w:ascii="Times New Roman" w:hAnsi="Times New Roman" w:cs="Times New Roman"/>
          <w:sz w:val="24"/>
          <w:szCs w:val="24"/>
        </w:rPr>
        <w:t>Vertinimas kaip informavimas vertinamas gerai.</w:t>
      </w:r>
      <w:r w:rsidR="005E37F1">
        <w:rPr>
          <w:rFonts w:ascii="Times New Roman" w:hAnsi="Times New Roman" w:cs="Times New Roman"/>
          <w:b/>
          <w:sz w:val="24"/>
          <w:szCs w:val="24"/>
        </w:rPr>
        <w:t xml:space="preserve"> </w:t>
      </w:r>
      <w:r w:rsidR="00CC5E07">
        <w:rPr>
          <w:rFonts w:ascii="Times New Roman" w:hAnsi="Times New Roman" w:cs="Times New Roman"/>
          <w:sz w:val="24"/>
          <w:szCs w:val="24"/>
        </w:rPr>
        <w:t>Centras</w:t>
      </w:r>
      <w:r w:rsidRPr="00952DDF">
        <w:rPr>
          <w:rFonts w:ascii="Times New Roman" w:hAnsi="Times New Roman" w:cs="Times New Roman"/>
          <w:sz w:val="24"/>
          <w:szCs w:val="24"/>
        </w:rPr>
        <w:t xml:space="preserve"> nepakankamai informuoja tėvus apie jų vaikų ugdymąsi. Vertinimą aptaria kiekvienas mokytojas su savo grupe individuliai. Kaip bus vertinami mokiniai, mokytojas tai numato savo programoje. Peržiūrėjus kiekvieno būrelio programos skiltį </w:t>
      </w:r>
      <w:r w:rsidRPr="00952DDF">
        <w:rPr>
          <w:rFonts w:ascii="Times New Roman" w:hAnsi="Times New Roman" w:cs="Times New Roman"/>
          <w:i/>
          <w:sz w:val="24"/>
          <w:szCs w:val="24"/>
        </w:rPr>
        <w:t xml:space="preserve">Dalyvių pasiekimų ir pažangos vertinimas </w:t>
      </w:r>
      <w:r w:rsidRPr="00952DDF">
        <w:rPr>
          <w:rFonts w:ascii="Times New Roman" w:hAnsi="Times New Roman" w:cs="Times New Roman"/>
          <w:sz w:val="24"/>
          <w:szCs w:val="24"/>
        </w:rPr>
        <w:t xml:space="preserve">beveik visi mokytojai tai aprašo abstrakčiai ir panašiai: pokalbis laisva forma, tėvų atsiliepimai, koncertai, varžybų rezultatai, filmuota medžiaga, parodos, diplomai, pagyrimo raštai ir t. t., išskyrus vieną mokytoją, kuri gana išsamiai aptaria vertinimą ne tik metų pabaigoje, bet ir kiekvienos pamokos metu, mokiniai mokomi patys save įsivertinti. </w:t>
      </w:r>
    </w:p>
    <w:p w:rsidR="003B5FF6" w:rsidRPr="00952DDF" w:rsidRDefault="003B5FF6" w:rsidP="0006439A">
      <w:pPr>
        <w:spacing w:after="0" w:line="240" w:lineRule="auto"/>
        <w:jc w:val="both"/>
        <w:rPr>
          <w:rFonts w:ascii="Times New Roman" w:hAnsi="Times New Roman" w:cs="Times New Roman"/>
          <w:color w:val="002060"/>
          <w:sz w:val="24"/>
          <w:szCs w:val="24"/>
        </w:rPr>
      </w:pPr>
      <w:r w:rsidRPr="00952DDF">
        <w:rPr>
          <w:rFonts w:ascii="Times New Roman" w:hAnsi="Times New Roman" w:cs="Times New Roman"/>
          <w:sz w:val="24"/>
          <w:szCs w:val="24"/>
        </w:rPr>
        <w:t xml:space="preserve">Tėvų informavimo apie vaiko ugdymosi pasiekimus ir lankomumą formos tradicinės: tėvų individualūs pokalbiai su mokytojais, esant reikalui tėvai (globėjai) kviečiami į mokyklą pokalbiui. Pokalbyje su </w:t>
      </w:r>
      <w:r w:rsidR="002F4D48">
        <w:rPr>
          <w:rFonts w:ascii="Times New Roman" w:hAnsi="Times New Roman" w:cs="Times New Roman"/>
          <w:sz w:val="24"/>
          <w:szCs w:val="24"/>
        </w:rPr>
        <w:t>Centro</w:t>
      </w:r>
      <w:r w:rsidRPr="00952DDF">
        <w:rPr>
          <w:rFonts w:ascii="Times New Roman" w:hAnsi="Times New Roman" w:cs="Times New Roman"/>
          <w:sz w:val="24"/>
          <w:szCs w:val="24"/>
        </w:rPr>
        <w:t xml:space="preserve"> tarybos nariais, tėvai teigė, kad jie bet kada gali ateiti į </w:t>
      </w:r>
      <w:r w:rsidR="002F4D48">
        <w:rPr>
          <w:rFonts w:ascii="Times New Roman" w:hAnsi="Times New Roman" w:cs="Times New Roman"/>
          <w:sz w:val="24"/>
          <w:szCs w:val="24"/>
        </w:rPr>
        <w:t>Centrą</w:t>
      </w:r>
      <w:r w:rsidRPr="00952DDF">
        <w:rPr>
          <w:rFonts w:ascii="Times New Roman" w:hAnsi="Times New Roman" w:cs="Times New Roman"/>
          <w:sz w:val="24"/>
          <w:szCs w:val="24"/>
        </w:rPr>
        <w:t xml:space="preserve"> arba paskambinti mokytojams, </w:t>
      </w:r>
      <w:r w:rsidR="002F4D48">
        <w:rPr>
          <w:rFonts w:ascii="Times New Roman" w:hAnsi="Times New Roman" w:cs="Times New Roman"/>
          <w:sz w:val="24"/>
          <w:szCs w:val="24"/>
        </w:rPr>
        <w:t>Centro</w:t>
      </w:r>
      <w:r w:rsidRPr="00952DDF">
        <w:rPr>
          <w:rFonts w:ascii="Times New Roman" w:hAnsi="Times New Roman" w:cs="Times New Roman"/>
          <w:sz w:val="24"/>
          <w:szCs w:val="24"/>
        </w:rPr>
        <w:t xml:space="preserve"> vadovams, juos tenkina esanti informavimo sistema. Tėvai noriai lanko koncertus, renginius, kuriuose dalyvauja jų vaikai. Informacija tėvams taip pat pateikiama </w:t>
      </w:r>
      <w:r w:rsidR="002F4D48">
        <w:rPr>
          <w:rFonts w:ascii="Times New Roman" w:hAnsi="Times New Roman" w:cs="Times New Roman"/>
          <w:sz w:val="24"/>
          <w:szCs w:val="24"/>
        </w:rPr>
        <w:t>Centro</w:t>
      </w:r>
      <w:r w:rsidRPr="00952DDF">
        <w:rPr>
          <w:rFonts w:ascii="Times New Roman" w:hAnsi="Times New Roman" w:cs="Times New Roman"/>
          <w:sz w:val="24"/>
          <w:szCs w:val="24"/>
        </w:rPr>
        <w:t xml:space="preserve"> internetinėje svetainėje</w:t>
      </w:r>
      <w:r w:rsidRPr="00952DDF">
        <w:rPr>
          <w:rFonts w:ascii="Times New Roman" w:hAnsi="Times New Roman" w:cs="Times New Roman"/>
          <w:color w:val="0070C0"/>
          <w:sz w:val="24"/>
          <w:szCs w:val="24"/>
        </w:rPr>
        <w:t xml:space="preserve"> </w:t>
      </w:r>
      <w:r w:rsidRPr="00952DDF">
        <w:rPr>
          <w:rFonts w:ascii="Times New Roman" w:hAnsi="Times New Roman" w:cs="Times New Roman"/>
          <w:color w:val="0E00C0"/>
          <w:sz w:val="24"/>
          <w:szCs w:val="24"/>
          <w:u w:val="single"/>
        </w:rPr>
        <w:t>http://www.gargzdulaisvalaikis.lt.</w:t>
      </w:r>
      <w:r w:rsidRPr="00952DDF">
        <w:rPr>
          <w:rFonts w:ascii="Times New Roman" w:hAnsi="Times New Roman" w:cs="Times New Roman"/>
          <w:color w:val="FF0000"/>
          <w:sz w:val="24"/>
          <w:szCs w:val="24"/>
        </w:rPr>
        <w:t xml:space="preserve"> </w:t>
      </w:r>
    </w:p>
    <w:p w:rsidR="003B5FF6" w:rsidRPr="00952DDF" w:rsidRDefault="005E37F1" w:rsidP="0006439A">
      <w:pPr>
        <w:spacing w:after="0" w:line="240" w:lineRule="auto"/>
        <w:ind w:left="-17" w:right="51"/>
        <w:jc w:val="both"/>
        <w:rPr>
          <w:rFonts w:ascii="Times New Roman" w:hAnsi="Times New Roman" w:cs="Times New Roman"/>
          <w:b/>
          <w:sz w:val="24"/>
          <w:szCs w:val="24"/>
        </w:rPr>
      </w:pPr>
      <w:r>
        <w:rPr>
          <w:rFonts w:ascii="Times New Roman" w:hAnsi="Times New Roman" w:cs="Times New Roman"/>
          <w:b/>
          <w:sz w:val="24"/>
          <w:szCs w:val="24"/>
        </w:rPr>
        <w:t>2.5. Ugdymo</w:t>
      </w:r>
      <w:r w:rsidR="003B5FF6" w:rsidRPr="00952DDF">
        <w:rPr>
          <w:rFonts w:ascii="Times New Roman" w:hAnsi="Times New Roman" w:cs="Times New Roman"/>
          <w:b/>
          <w:sz w:val="24"/>
          <w:szCs w:val="24"/>
        </w:rPr>
        <w:t xml:space="preserve">(-si) diferencijavimas. </w:t>
      </w:r>
    </w:p>
    <w:p w:rsidR="003B5FF6" w:rsidRPr="00952DDF" w:rsidRDefault="003B5FF6" w:rsidP="0006439A">
      <w:pPr>
        <w:spacing w:after="0" w:line="240" w:lineRule="auto"/>
        <w:ind w:left="-17" w:right="51"/>
        <w:jc w:val="both"/>
        <w:rPr>
          <w:rFonts w:ascii="Times New Roman" w:hAnsi="Times New Roman" w:cs="Times New Roman"/>
          <w:sz w:val="24"/>
          <w:szCs w:val="24"/>
        </w:rPr>
      </w:pPr>
      <w:r w:rsidRPr="00952DDF">
        <w:rPr>
          <w:rFonts w:ascii="Times New Roman" w:hAnsi="Times New Roman" w:cs="Times New Roman"/>
          <w:b/>
          <w:sz w:val="24"/>
          <w:szCs w:val="24"/>
        </w:rPr>
        <w:t>2.5.1. Ugdymo</w:t>
      </w:r>
      <w:r w:rsidR="005E37F1">
        <w:rPr>
          <w:rFonts w:ascii="Times New Roman" w:hAnsi="Times New Roman" w:cs="Times New Roman"/>
          <w:b/>
          <w:sz w:val="24"/>
          <w:szCs w:val="24"/>
        </w:rPr>
        <w:t>(-)</w:t>
      </w:r>
      <w:r w:rsidRPr="00952DDF">
        <w:rPr>
          <w:rFonts w:ascii="Times New Roman" w:hAnsi="Times New Roman" w:cs="Times New Roman"/>
          <w:b/>
          <w:sz w:val="24"/>
          <w:szCs w:val="24"/>
        </w:rPr>
        <w:t>si poreikių nustatymas (3 lygis)</w:t>
      </w:r>
      <w:r w:rsidRPr="00952DDF">
        <w:rPr>
          <w:rFonts w:ascii="Times New Roman" w:hAnsi="Times New Roman" w:cs="Times New Roman"/>
          <w:sz w:val="24"/>
          <w:szCs w:val="24"/>
        </w:rPr>
        <w:t xml:space="preserve">. </w:t>
      </w:r>
      <w:r w:rsidR="005E37F1">
        <w:rPr>
          <w:rFonts w:ascii="Times New Roman" w:hAnsi="Times New Roman" w:cs="Times New Roman"/>
          <w:sz w:val="24"/>
          <w:szCs w:val="24"/>
        </w:rPr>
        <w:t xml:space="preserve">Ugdymo(-si) poreikių nustatymas vertinamas gerai. </w:t>
      </w:r>
      <w:r w:rsidR="002F4D48">
        <w:rPr>
          <w:rFonts w:ascii="Times New Roman" w:hAnsi="Times New Roman" w:cs="Times New Roman"/>
          <w:sz w:val="24"/>
          <w:szCs w:val="24"/>
        </w:rPr>
        <w:t>Centre</w:t>
      </w:r>
      <w:r w:rsidRPr="00952DDF">
        <w:rPr>
          <w:rFonts w:ascii="Times New Roman" w:hAnsi="Times New Roman" w:cs="Times New Roman"/>
          <w:sz w:val="24"/>
          <w:szCs w:val="24"/>
        </w:rPr>
        <w:t xml:space="preserve"> yra platus formalųjį švietimą papildančio ugdymo programų, būrelių, renginių, projektų pasirinkimas.</w:t>
      </w:r>
    </w:p>
    <w:p w:rsidR="003B5FF6" w:rsidRPr="00952DDF" w:rsidRDefault="003B5FF6" w:rsidP="0006439A">
      <w:pPr>
        <w:spacing w:after="0" w:line="240" w:lineRule="auto"/>
        <w:ind w:left="-17" w:right="51"/>
        <w:jc w:val="both"/>
        <w:rPr>
          <w:rFonts w:ascii="Times New Roman" w:hAnsi="Times New Roman" w:cs="Times New Roman"/>
          <w:sz w:val="24"/>
          <w:szCs w:val="24"/>
        </w:rPr>
      </w:pPr>
      <w:r w:rsidRPr="00952DDF">
        <w:rPr>
          <w:rFonts w:ascii="Times New Roman" w:hAnsi="Times New Roman" w:cs="Times New Roman"/>
          <w:sz w:val="24"/>
          <w:szCs w:val="24"/>
        </w:rPr>
        <w:t xml:space="preserve">Sukurta muzikinio ugdymo grupė vaikams, kurie turi specialiųjų poreikių. Sudarytos sąlygos gabiems (gabesniems) mokiniams pagerinti pasiekimus. Parengtas </w:t>
      </w:r>
      <w:r w:rsidRPr="00952DDF">
        <w:rPr>
          <w:rFonts w:ascii="Times New Roman" w:hAnsi="Times New Roman" w:cs="Times New Roman"/>
          <w:i/>
          <w:sz w:val="24"/>
          <w:szCs w:val="24"/>
        </w:rPr>
        <w:t>Ypač gabių mokinių nustatymo organizavimo aprašas</w:t>
      </w:r>
      <w:r w:rsidRPr="00952DDF">
        <w:rPr>
          <w:rFonts w:ascii="Times New Roman" w:hAnsi="Times New Roman" w:cs="Times New Roman"/>
          <w:sz w:val="24"/>
          <w:szCs w:val="24"/>
        </w:rPr>
        <w:t xml:space="preserve">, patvirtintas direktoriaus 2014 m. lapkričio 4 d. įsakymu Nr. V1-86. Mokinių poreikiai ir pasiekimai aptariami Mokytojų tarybos posėdžiuose. Ugdymo procesas atitinka mokinių poreikius ir galimybes, užduotys mokiniams parenkamos pagal gebėjimus, vaiko amžių. Tačiau pasigendama mokinių pažangos analizės; tyrimai </w:t>
      </w:r>
      <w:r w:rsidR="002F4D48">
        <w:rPr>
          <w:rFonts w:ascii="Times New Roman" w:hAnsi="Times New Roman" w:cs="Times New Roman"/>
          <w:sz w:val="24"/>
          <w:szCs w:val="24"/>
        </w:rPr>
        <w:t>Centre</w:t>
      </w:r>
      <w:r w:rsidRPr="00952DDF">
        <w:rPr>
          <w:rFonts w:ascii="Times New Roman" w:hAnsi="Times New Roman" w:cs="Times New Roman"/>
          <w:sz w:val="24"/>
          <w:szCs w:val="24"/>
        </w:rPr>
        <w:t xml:space="preserve"> apie mokinių ugdymosi poreikius neatliekami. </w:t>
      </w:r>
      <w:r w:rsidR="002F4D48">
        <w:rPr>
          <w:rFonts w:ascii="Times New Roman" w:hAnsi="Times New Roman" w:cs="Times New Roman"/>
          <w:sz w:val="24"/>
          <w:szCs w:val="24"/>
        </w:rPr>
        <w:t>Centre</w:t>
      </w:r>
      <w:r w:rsidRPr="00952DDF">
        <w:rPr>
          <w:rFonts w:ascii="Times New Roman" w:hAnsi="Times New Roman" w:cs="Times New Roman"/>
          <w:sz w:val="24"/>
          <w:szCs w:val="24"/>
        </w:rPr>
        <w:t xml:space="preserve"> bendradarbiavimas su mokiniais ir jų tėvais vyksta individualiai. Mokytojai, stebėdami mokinius, nustato, kokie jų mokymosi poreikiai, bendradarbiaudami numato, kuriam kokios priemonės ir būdai yra efektyviausi. Pasigendama išsamesnės darbo su gabiais (gabesniais) mokiniais analizės, jų ugdymo perspektyvų ir galimybių nustatymo. </w:t>
      </w:r>
    </w:p>
    <w:p w:rsidR="003B5FF6" w:rsidRPr="00952DDF" w:rsidRDefault="003B5FF6" w:rsidP="0006439A">
      <w:pPr>
        <w:spacing w:after="0" w:line="240" w:lineRule="auto"/>
        <w:ind w:right="51"/>
        <w:jc w:val="both"/>
        <w:rPr>
          <w:rFonts w:ascii="Times New Roman" w:hAnsi="Times New Roman" w:cs="Times New Roman"/>
          <w:sz w:val="24"/>
          <w:szCs w:val="24"/>
        </w:rPr>
      </w:pPr>
      <w:r w:rsidRPr="00952DDF">
        <w:rPr>
          <w:rFonts w:ascii="Times New Roman" w:hAnsi="Times New Roman" w:cs="Times New Roman"/>
          <w:b/>
          <w:sz w:val="24"/>
          <w:szCs w:val="24"/>
        </w:rPr>
        <w:t>2.5.2. Ugdymo (-si) veiklos diferencijavimas (3 lygis</w:t>
      </w:r>
      <w:r w:rsidRPr="00952DDF">
        <w:rPr>
          <w:rFonts w:ascii="Times New Roman" w:hAnsi="Times New Roman" w:cs="Times New Roman"/>
          <w:sz w:val="24"/>
          <w:szCs w:val="24"/>
        </w:rPr>
        <w:t>). Ugdymo (-si) veiklos diferencijavimas vertinamas gerai. Didesnėje dalyje pamokų vertintojai užfiksavo atskirus diferencijuoto ugdymo (-si) elementus. Su mokiniais tariamasi dėl veiklų. Tinkamai organizuotas diferencijuotas mokymasis, atitinkantis daugumos mokinių poreikius. Ugdymo diferencijavimas sudarė sąlygas kiekvienam mokiniui pasiekti gerų rezultatų. Skirtos papildomos užduotys gabiems ir sparčiau dirbantiems mokiniams, veiksmingai organizuota pagalba mokymosi sunkumų turintiems mokiniams. Planuojant veiklas pamokose atsižvelgta į mokinių gebėjimus ir poreikius: didesnėje dalyje pamokų mokytojai kėlė uždavinius atsižvelgdami į numatytus mokinių pasiekimų lygius; sudarytos sąlygos mokiniams pasirinkti užduotis, mokymosi tempą bei mokymosi būdus, atitinkančius jų poreikius, todėl nestigo pagalbos sparčiau dirbantiems, gabiems, mokymosi sunkumų turintiems, praleidusiems pamokas, sunkiai į mokymosi procesą įsitraukiantiems mokiniams. Namų darbų užduodama nedaug, pagrindinį darbą stengiamasi atlikti per pamokas. Pamokose mokytojai dažnai skiria skirtingas užduotis.</w:t>
      </w:r>
    </w:p>
    <w:p w:rsidR="003B5FF6" w:rsidRPr="00952DDF" w:rsidRDefault="003B5FF6" w:rsidP="0006439A">
      <w:pPr>
        <w:spacing w:after="0" w:line="240" w:lineRule="auto"/>
        <w:ind w:right="51"/>
        <w:jc w:val="both"/>
        <w:rPr>
          <w:rFonts w:ascii="Times New Roman" w:hAnsi="Times New Roman" w:cs="Times New Roman"/>
          <w:b/>
          <w:sz w:val="24"/>
          <w:szCs w:val="24"/>
        </w:rPr>
      </w:pPr>
      <w:r w:rsidRPr="00952DDF">
        <w:rPr>
          <w:rFonts w:ascii="Times New Roman" w:hAnsi="Times New Roman" w:cs="Times New Roman"/>
          <w:b/>
          <w:sz w:val="24"/>
          <w:szCs w:val="24"/>
        </w:rPr>
        <w:t xml:space="preserve">2.6. Pagalba mokiniui ir šeimai. </w:t>
      </w:r>
    </w:p>
    <w:p w:rsidR="003B5FF6" w:rsidRPr="00952DDF" w:rsidRDefault="003B5FF6" w:rsidP="0006439A">
      <w:pPr>
        <w:spacing w:after="0" w:line="240" w:lineRule="auto"/>
        <w:ind w:right="51"/>
        <w:jc w:val="both"/>
        <w:rPr>
          <w:rFonts w:ascii="Times New Roman" w:hAnsi="Times New Roman" w:cs="Times New Roman"/>
          <w:sz w:val="24"/>
          <w:szCs w:val="24"/>
        </w:rPr>
      </w:pPr>
      <w:r w:rsidRPr="00952DDF">
        <w:rPr>
          <w:rFonts w:ascii="Times New Roman" w:hAnsi="Times New Roman" w:cs="Times New Roman"/>
          <w:b/>
          <w:sz w:val="24"/>
          <w:szCs w:val="24"/>
        </w:rPr>
        <w:t xml:space="preserve">2.6.1. Rūpinimasis mokiniais (4 lygis). </w:t>
      </w:r>
      <w:r w:rsidRPr="00952DDF">
        <w:rPr>
          <w:rFonts w:ascii="Times New Roman" w:hAnsi="Times New Roman" w:cs="Times New Roman"/>
          <w:sz w:val="24"/>
          <w:szCs w:val="24"/>
        </w:rPr>
        <w:t xml:space="preserve">Rūpinimasis mokiniais </w:t>
      </w:r>
      <w:r w:rsidR="005E37F1">
        <w:rPr>
          <w:rFonts w:ascii="Times New Roman" w:hAnsi="Times New Roman" w:cs="Times New Roman"/>
          <w:sz w:val="24"/>
          <w:szCs w:val="24"/>
        </w:rPr>
        <w:t>Centre</w:t>
      </w:r>
      <w:r w:rsidRPr="00952DDF">
        <w:rPr>
          <w:rFonts w:ascii="Times New Roman" w:hAnsi="Times New Roman" w:cs="Times New Roman"/>
          <w:sz w:val="24"/>
          <w:szCs w:val="24"/>
        </w:rPr>
        <w:t xml:space="preserve"> vertinamas labai gerai (4 lygis). Mokiniais kolegialiai rūpinasi visa </w:t>
      </w:r>
      <w:r w:rsidR="005E37F1">
        <w:rPr>
          <w:rFonts w:ascii="Times New Roman" w:hAnsi="Times New Roman" w:cs="Times New Roman"/>
          <w:sz w:val="24"/>
          <w:szCs w:val="24"/>
        </w:rPr>
        <w:t>Centro</w:t>
      </w:r>
      <w:r w:rsidRPr="00952DDF">
        <w:rPr>
          <w:rFonts w:ascii="Times New Roman" w:hAnsi="Times New Roman" w:cs="Times New Roman"/>
          <w:sz w:val="24"/>
          <w:szCs w:val="24"/>
        </w:rPr>
        <w:t xml:space="preserve"> bendruomenė: administracija, mokytojai. Mokiniai žino elgesio taisykles (iškabintos lentoje). Nustatytos mokinių teisės bei pareigos. </w:t>
      </w:r>
      <w:r w:rsidR="005E37F1">
        <w:rPr>
          <w:rFonts w:ascii="Times New Roman" w:hAnsi="Times New Roman" w:cs="Times New Roman"/>
          <w:sz w:val="24"/>
          <w:szCs w:val="24"/>
        </w:rPr>
        <w:t>Centro</w:t>
      </w:r>
      <w:r w:rsidRPr="00952DDF">
        <w:rPr>
          <w:rFonts w:ascii="Times New Roman" w:hAnsi="Times New Roman" w:cs="Times New Roman"/>
          <w:sz w:val="24"/>
          <w:szCs w:val="24"/>
        </w:rPr>
        <w:t xml:space="preserve"> nuostatuose </w:t>
      </w:r>
      <w:r w:rsidRPr="00952DDF">
        <w:rPr>
          <w:rFonts w:ascii="Times New Roman" w:hAnsi="Times New Roman" w:cs="Times New Roman"/>
          <w:sz w:val="24"/>
          <w:szCs w:val="24"/>
        </w:rPr>
        <w:lastRenderedPageBreak/>
        <w:t xml:space="preserve">numatoma </w:t>
      </w:r>
      <w:r w:rsidR="005E37F1">
        <w:rPr>
          <w:rFonts w:ascii="Times New Roman" w:hAnsi="Times New Roman" w:cs="Times New Roman"/>
          <w:sz w:val="24"/>
          <w:szCs w:val="24"/>
        </w:rPr>
        <w:t>Centro</w:t>
      </w:r>
      <w:r w:rsidRPr="00952DDF">
        <w:rPr>
          <w:rFonts w:ascii="Times New Roman" w:hAnsi="Times New Roman" w:cs="Times New Roman"/>
          <w:sz w:val="24"/>
          <w:szCs w:val="24"/>
        </w:rPr>
        <w:t xml:space="preserve"> pareiga užtikrinti sveiką, saugią ugdymosi ir darbo aplinką, užkertančią kelią smurto, prievartos apraiškoms bei žalingiems įpročiams aplinką. </w:t>
      </w:r>
      <w:r w:rsidR="005E37F1">
        <w:rPr>
          <w:rFonts w:ascii="Times New Roman" w:hAnsi="Times New Roman" w:cs="Times New Roman"/>
          <w:sz w:val="24"/>
          <w:szCs w:val="24"/>
        </w:rPr>
        <w:t>Centro</w:t>
      </w:r>
      <w:r w:rsidRPr="00952DDF">
        <w:rPr>
          <w:rFonts w:ascii="Times New Roman" w:hAnsi="Times New Roman" w:cs="Times New Roman"/>
          <w:sz w:val="24"/>
          <w:szCs w:val="24"/>
        </w:rPr>
        <w:t xml:space="preserve"> administracija, mokytojai pažįsta mokinius, stengiasi jiems padėti ir užkirsti kelią netoleruotinam elgesiui. Apklausti mokiniai ir tėvai teigia, kad jaučiasi saugiai </w:t>
      </w:r>
      <w:r w:rsidR="005E37F1">
        <w:rPr>
          <w:rFonts w:ascii="Times New Roman" w:hAnsi="Times New Roman" w:cs="Times New Roman"/>
          <w:sz w:val="24"/>
          <w:szCs w:val="24"/>
        </w:rPr>
        <w:t>centre</w:t>
      </w:r>
      <w:r w:rsidRPr="00952DDF">
        <w:rPr>
          <w:rFonts w:ascii="Times New Roman" w:hAnsi="Times New Roman" w:cs="Times New Roman"/>
          <w:sz w:val="24"/>
          <w:szCs w:val="24"/>
        </w:rPr>
        <w:t xml:space="preserve">. </w:t>
      </w:r>
      <w:r w:rsidR="005E37F1">
        <w:rPr>
          <w:rFonts w:ascii="Times New Roman" w:hAnsi="Times New Roman" w:cs="Times New Roman"/>
          <w:sz w:val="24"/>
          <w:szCs w:val="24"/>
        </w:rPr>
        <w:t>Laisvalaikio centre</w:t>
      </w:r>
      <w:r w:rsidRPr="00952DDF">
        <w:rPr>
          <w:rFonts w:ascii="Times New Roman" w:hAnsi="Times New Roman" w:cs="Times New Roman"/>
          <w:sz w:val="24"/>
          <w:szCs w:val="24"/>
        </w:rPr>
        <w:t xml:space="preserve"> vykdoma nuosekli rūpinimosi mokiniais politika. 2018 m. parengta: </w:t>
      </w:r>
      <w:r w:rsidRPr="00952DDF">
        <w:rPr>
          <w:rFonts w:ascii="Times New Roman" w:hAnsi="Times New Roman" w:cs="Times New Roman"/>
          <w:i/>
          <w:sz w:val="24"/>
          <w:szCs w:val="24"/>
        </w:rPr>
        <w:t>Krizių valdymo tvarkos aprašas</w:t>
      </w:r>
      <w:r w:rsidRPr="00952DDF">
        <w:rPr>
          <w:rFonts w:ascii="Times New Roman" w:hAnsi="Times New Roman" w:cs="Times New Roman"/>
          <w:sz w:val="24"/>
          <w:szCs w:val="24"/>
        </w:rPr>
        <w:t xml:space="preserve"> ir </w:t>
      </w:r>
      <w:r w:rsidRPr="00952DDF">
        <w:rPr>
          <w:rFonts w:ascii="Times New Roman" w:hAnsi="Times New Roman" w:cs="Times New Roman"/>
          <w:i/>
          <w:sz w:val="24"/>
          <w:szCs w:val="24"/>
        </w:rPr>
        <w:t>Patyčių prevencijos ir intervencijos vykdymo tvarkos aprašas</w:t>
      </w:r>
      <w:r w:rsidRPr="00952DDF">
        <w:rPr>
          <w:rFonts w:ascii="Times New Roman" w:hAnsi="Times New Roman" w:cs="Times New Roman"/>
          <w:sz w:val="24"/>
          <w:szCs w:val="24"/>
        </w:rPr>
        <w:t xml:space="preserve">. Važinėjantiems į </w:t>
      </w:r>
      <w:r w:rsidR="005E37F1">
        <w:rPr>
          <w:rFonts w:ascii="Times New Roman" w:hAnsi="Times New Roman" w:cs="Times New Roman"/>
          <w:sz w:val="24"/>
          <w:szCs w:val="24"/>
        </w:rPr>
        <w:t>Centrą</w:t>
      </w:r>
      <w:r w:rsidRPr="00952DDF">
        <w:rPr>
          <w:rFonts w:ascii="Times New Roman" w:hAnsi="Times New Roman" w:cs="Times New Roman"/>
          <w:sz w:val="24"/>
          <w:szCs w:val="24"/>
        </w:rPr>
        <w:t xml:space="preserve"> mokiniams iš rajono gyvenviečių išduodami mokinio pažymėjimai, kurie suteikia teisę į </w:t>
      </w:r>
      <w:r w:rsidR="005E37F1">
        <w:rPr>
          <w:rFonts w:ascii="Times New Roman" w:hAnsi="Times New Roman" w:cs="Times New Roman"/>
          <w:sz w:val="24"/>
          <w:szCs w:val="24"/>
        </w:rPr>
        <w:t>Centrą</w:t>
      </w:r>
      <w:r w:rsidRPr="00952DDF">
        <w:rPr>
          <w:rFonts w:ascii="Times New Roman" w:hAnsi="Times New Roman" w:cs="Times New Roman"/>
          <w:sz w:val="24"/>
          <w:szCs w:val="24"/>
        </w:rPr>
        <w:t xml:space="preserve"> ir iš jos vykti nemokamai.</w:t>
      </w:r>
    </w:p>
    <w:p w:rsidR="003B5FF6" w:rsidRPr="00952DDF" w:rsidRDefault="003B5FF6" w:rsidP="009E4AEF">
      <w:pPr>
        <w:spacing w:after="0" w:line="240" w:lineRule="auto"/>
        <w:ind w:left="-15" w:right="49"/>
        <w:jc w:val="both"/>
        <w:rPr>
          <w:rFonts w:ascii="Times New Roman" w:hAnsi="Times New Roman" w:cs="Times New Roman"/>
          <w:sz w:val="24"/>
          <w:szCs w:val="24"/>
        </w:rPr>
      </w:pPr>
      <w:r w:rsidRPr="00952DDF">
        <w:rPr>
          <w:rFonts w:ascii="Times New Roman" w:hAnsi="Times New Roman" w:cs="Times New Roman"/>
          <w:sz w:val="24"/>
          <w:szCs w:val="24"/>
        </w:rPr>
        <w:t xml:space="preserve">Mokinių veikla ir pasiekimai pripažįstami, už pasiekimus įvairiuose konkursuose, festivaliuose jie skatinami padėkomis, pagyrimais, išvykomis. Apie vaikų pasiekimus dalinamasi rajoniniame laikraštyje „Banga“, internetiniame portale „Mano Gargždai“, </w:t>
      </w:r>
      <w:r w:rsidR="005E37F1">
        <w:rPr>
          <w:rFonts w:ascii="Times New Roman" w:hAnsi="Times New Roman" w:cs="Times New Roman"/>
          <w:sz w:val="24"/>
          <w:szCs w:val="24"/>
        </w:rPr>
        <w:t>Centro</w:t>
      </w:r>
      <w:r w:rsidRPr="00952DDF">
        <w:rPr>
          <w:rFonts w:ascii="Times New Roman" w:hAnsi="Times New Roman" w:cs="Times New Roman"/>
          <w:sz w:val="24"/>
          <w:szCs w:val="24"/>
        </w:rPr>
        <w:t xml:space="preserve"> internetinėje svetainėje, </w:t>
      </w:r>
      <w:r w:rsidR="005E37F1">
        <w:rPr>
          <w:rFonts w:ascii="Times New Roman" w:hAnsi="Times New Roman" w:cs="Times New Roman"/>
          <w:sz w:val="24"/>
          <w:szCs w:val="24"/>
        </w:rPr>
        <w:t>Centro</w:t>
      </w:r>
      <w:r w:rsidRPr="00952DDF">
        <w:rPr>
          <w:rFonts w:ascii="Times New Roman" w:hAnsi="Times New Roman" w:cs="Times New Roman"/>
          <w:sz w:val="24"/>
          <w:szCs w:val="24"/>
        </w:rPr>
        <w:t xml:space="preserve"> stenduose. Tai motyvuoja ir skatina mokinius, formuoja pageidaujamą jų elgesį. </w:t>
      </w:r>
    </w:p>
    <w:p w:rsidR="003B5FF6" w:rsidRPr="00952DDF" w:rsidRDefault="003B5FF6" w:rsidP="009E4AEF">
      <w:pPr>
        <w:spacing w:after="0" w:line="240" w:lineRule="auto"/>
        <w:ind w:left="-15" w:right="49"/>
        <w:jc w:val="both"/>
        <w:rPr>
          <w:rFonts w:ascii="Times New Roman" w:hAnsi="Times New Roman" w:cs="Times New Roman"/>
          <w:sz w:val="24"/>
          <w:szCs w:val="24"/>
        </w:rPr>
      </w:pPr>
      <w:r w:rsidRPr="00952DDF">
        <w:rPr>
          <w:rFonts w:ascii="Times New Roman" w:hAnsi="Times New Roman" w:cs="Times New Roman"/>
          <w:sz w:val="24"/>
          <w:szCs w:val="24"/>
        </w:rPr>
        <w:t xml:space="preserve">Mokytojai bendradarbiauja tarpusavyje, dalinasi patirtimi. </w:t>
      </w:r>
    </w:p>
    <w:p w:rsidR="003B5FF6" w:rsidRPr="00952DDF" w:rsidRDefault="003B5FF6" w:rsidP="009E4AEF">
      <w:pPr>
        <w:spacing w:after="0" w:line="240" w:lineRule="auto"/>
        <w:jc w:val="both"/>
        <w:rPr>
          <w:rFonts w:ascii="Times New Roman" w:hAnsi="Times New Roman" w:cs="Times New Roman"/>
          <w:sz w:val="24"/>
          <w:szCs w:val="24"/>
          <w:lang w:eastAsia="lt-LT"/>
        </w:rPr>
      </w:pPr>
      <w:r w:rsidRPr="00952DDF">
        <w:rPr>
          <w:rFonts w:ascii="Times New Roman" w:hAnsi="Times New Roman" w:cs="Times New Roman"/>
          <w:sz w:val="24"/>
          <w:szCs w:val="24"/>
          <w:lang w:eastAsia="lt-LT"/>
        </w:rPr>
        <w:t>Orientuojantis į vaikų ir tėvų poreikius, neformaliojo vaikų švietimo prieinamumo metodus, kai kurie būreliai, studijos savo veiklas vykdo rajone: stendinio modeliavimo – Vėžaičių pagrindinėje mokykloje; dekoravimo karoliukais ir dekoravimo studija „Dygsnis“ – Dovilų pagrindinėje mokykloje; muzikos – Veiviržėnų kultūros centre, Drevernos lofte „Kūrėjai“, Dovilų pagrindinėje mokykloje (vaikams su raidos sutrikimais).</w:t>
      </w:r>
    </w:p>
    <w:p w:rsidR="003B5FF6" w:rsidRPr="00952DDF" w:rsidRDefault="003B5FF6" w:rsidP="009E4AEF">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 xml:space="preserve">Mokinių lankomumas žymimas neformaliojo švietimo dienynuose. </w:t>
      </w:r>
      <w:r w:rsidR="005E37F1">
        <w:rPr>
          <w:rFonts w:ascii="Times New Roman" w:hAnsi="Times New Roman" w:cs="Times New Roman"/>
          <w:sz w:val="24"/>
          <w:szCs w:val="24"/>
        </w:rPr>
        <w:t>Centro</w:t>
      </w:r>
      <w:r w:rsidRPr="00952DDF">
        <w:rPr>
          <w:rFonts w:ascii="Times New Roman" w:hAnsi="Times New Roman" w:cs="Times New Roman"/>
          <w:sz w:val="24"/>
          <w:szCs w:val="24"/>
        </w:rPr>
        <w:t xml:space="preserve"> nuostatuose teigiama, kad nereikalaujama Centro lankyti reguliariai. Bet, pasak vadovų, mokinių lankomumo problemos yra sprendžiamos: Laisvalaikio centro mokytojų susirinkimuose, mokytojų tarybos posėdžiuose, asmeniškai bendraujant su pačiais ugdytiniais, ugdytinių tėvais, globėjais. Lankomumo suvestinės nėra daromos.</w:t>
      </w:r>
    </w:p>
    <w:p w:rsidR="003B5FF6" w:rsidRPr="00952DDF" w:rsidRDefault="003B5FF6" w:rsidP="009E4AEF">
      <w:pPr>
        <w:spacing w:after="0" w:line="240" w:lineRule="auto"/>
        <w:ind w:left="-15" w:right="49"/>
        <w:jc w:val="both"/>
        <w:rPr>
          <w:rFonts w:ascii="Times New Roman" w:hAnsi="Times New Roman" w:cs="Times New Roman"/>
          <w:sz w:val="24"/>
          <w:szCs w:val="24"/>
        </w:rPr>
      </w:pPr>
      <w:r w:rsidRPr="00952DDF">
        <w:rPr>
          <w:rFonts w:ascii="Times New Roman" w:hAnsi="Times New Roman" w:cs="Times New Roman"/>
          <w:sz w:val="24"/>
          <w:szCs w:val="24"/>
        </w:rPr>
        <w:t xml:space="preserve">Gabių mokinių ugdymas atsiskleidžia rengiant juos įvairiems konkursams, varžyboms. Mokiniai turi galimybių realizuoti savo gebėjimus renginių, parodų metu. </w:t>
      </w:r>
    </w:p>
    <w:p w:rsidR="003B5FF6" w:rsidRPr="00952DDF" w:rsidRDefault="003B5FF6" w:rsidP="009E4AEF">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 xml:space="preserve">Vaikai iš šeimų, gaunančių socialinę pašalpą ar gyvenančių globos įstaigose, ypač gabūs mokiniai (tarptautinių, respublikinių konkursų, varžybų nugalėtojai) atleidžiami nuo mokesčio už ugdymą. </w:t>
      </w:r>
    </w:p>
    <w:p w:rsidR="003B5FF6" w:rsidRPr="00952DDF" w:rsidRDefault="003B5FF6" w:rsidP="009E4AEF">
      <w:pPr>
        <w:spacing w:after="0" w:line="240" w:lineRule="auto"/>
        <w:ind w:right="49"/>
        <w:jc w:val="both"/>
        <w:rPr>
          <w:rFonts w:ascii="Times New Roman" w:hAnsi="Times New Roman" w:cs="Times New Roman"/>
          <w:b/>
          <w:sz w:val="24"/>
          <w:szCs w:val="24"/>
        </w:rPr>
      </w:pPr>
    </w:p>
    <w:p w:rsidR="003B5FF6" w:rsidRPr="00952DDF" w:rsidRDefault="003B5FF6" w:rsidP="009E4AEF">
      <w:pPr>
        <w:spacing w:after="0" w:line="240" w:lineRule="auto"/>
        <w:ind w:left="-15" w:right="49"/>
        <w:jc w:val="both"/>
        <w:rPr>
          <w:rFonts w:ascii="Times New Roman" w:hAnsi="Times New Roman" w:cs="Times New Roman"/>
          <w:sz w:val="24"/>
          <w:szCs w:val="24"/>
        </w:rPr>
      </w:pPr>
      <w:r w:rsidRPr="00952DDF">
        <w:rPr>
          <w:rFonts w:ascii="Times New Roman" w:hAnsi="Times New Roman" w:cs="Times New Roman"/>
          <w:b/>
          <w:sz w:val="24"/>
          <w:szCs w:val="24"/>
        </w:rPr>
        <w:t>2.6.2. Bendradarbiavimas su tėvais (2 lygis).</w:t>
      </w:r>
      <w:r w:rsidRPr="00952DDF">
        <w:rPr>
          <w:rFonts w:ascii="Times New Roman" w:hAnsi="Times New Roman" w:cs="Times New Roman"/>
          <w:sz w:val="24"/>
          <w:szCs w:val="24"/>
        </w:rPr>
        <w:t xml:space="preserve"> Bendradarbiavimas su tėvais vertinamas patenkinamai. Priskiriamas prie tobulintino veiklos aspekto. </w:t>
      </w:r>
      <w:r w:rsidR="005064EE">
        <w:rPr>
          <w:rFonts w:ascii="Times New Roman" w:hAnsi="Times New Roman" w:cs="Times New Roman"/>
          <w:sz w:val="24"/>
          <w:szCs w:val="24"/>
        </w:rPr>
        <w:t>Centro</w:t>
      </w:r>
      <w:r w:rsidRPr="00952DDF">
        <w:rPr>
          <w:rFonts w:ascii="Times New Roman" w:hAnsi="Times New Roman" w:cs="Times New Roman"/>
          <w:sz w:val="24"/>
          <w:szCs w:val="24"/>
        </w:rPr>
        <w:t xml:space="preserve"> valdyme tėvai dalyvauja per </w:t>
      </w:r>
      <w:r w:rsidR="005064EE">
        <w:rPr>
          <w:rFonts w:ascii="Times New Roman" w:hAnsi="Times New Roman" w:cs="Times New Roman"/>
          <w:sz w:val="24"/>
          <w:szCs w:val="24"/>
        </w:rPr>
        <w:t>Centro</w:t>
      </w:r>
      <w:r w:rsidRPr="00952DDF">
        <w:rPr>
          <w:rFonts w:ascii="Times New Roman" w:hAnsi="Times New Roman" w:cs="Times New Roman"/>
          <w:sz w:val="24"/>
          <w:szCs w:val="24"/>
        </w:rPr>
        <w:t xml:space="preserve"> tarybą. Tėvų nuomonė daugeliu klausimų yra svarbi, jie informuojami apie vaikų pasiekimus, lankomumą, renginius ir kt. </w:t>
      </w:r>
    </w:p>
    <w:p w:rsidR="003B5FF6" w:rsidRPr="00952DDF" w:rsidRDefault="005064EE" w:rsidP="009E4A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Centras</w:t>
      </w:r>
      <w:r w:rsidR="003B5FF6" w:rsidRPr="00952DDF">
        <w:rPr>
          <w:rFonts w:ascii="Times New Roman" w:hAnsi="Times New Roman" w:cs="Times New Roman"/>
          <w:sz w:val="24"/>
          <w:szCs w:val="24"/>
        </w:rPr>
        <w:t xml:space="preserve"> planuoja ir vykdo tėvų švietimą. Teikiamos individualios konsultacijos tėvams. Tačiau esminė problema yra ta, kad tėvams leidžiama vaikus atvežti ar juos pasiimti užsiėmimo metu, kai vyksta ugdymo procesas. Taip blaškomas kitų vaikų dėmesys, mokiniai išeina iš pamokos neužbaigę atlikti užduoties ir pan. Pamokų stebėjimo metu pasitaikė atvejų, kai dar nesibaigus pamokai, vaikų iš viso nebeliko, ir mokytojas nebegalėjo padaryti pamokos apibendrinimo, nebuvo refleksijos. Su tėvais rekomenduotina aptarti šią problemą, susitarti, kad vaikų negalima trukdyti užsiėmimų metu (jiems skambinti), pasiimti juos nesibaigus dar pamokai, vaikams negalima vėluoti į pamokas. Išsprendus šią problemą, ugdymo kokybė tikrai pagerėtų.</w:t>
      </w:r>
    </w:p>
    <w:p w:rsidR="003B5FF6" w:rsidRPr="00952DDF" w:rsidRDefault="003B5FF6" w:rsidP="009E4AEF">
      <w:pPr>
        <w:spacing w:after="0" w:line="240" w:lineRule="auto"/>
        <w:ind w:right="49"/>
        <w:jc w:val="both"/>
        <w:rPr>
          <w:rFonts w:ascii="Times New Roman" w:hAnsi="Times New Roman" w:cs="Times New Roman"/>
          <w:sz w:val="24"/>
          <w:szCs w:val="24"/>
        </w:rPr>
      </w:pPr>
      <w:r w:rsidRPr="00952DDF">
        <w:rPr>
          <w:rFonts w:ascii="Times New Roman" w:hAnsi="Times New Roman" w:cs="Times New Roman"/>
          <w:sz w:val="24"/>
          <w:szCs w:val="24"/>
        </w:rPr>
        <w:t xml:space="preserve">Tėvų susirinkimai neorganizuojami, tačiau vyksta individualūs tėvų ir mokytojų susitikimai, kurių metu aptariami rūpimi klausimai. Tėvai dalyvauja vaikų renginiuose, išvykose. Tačiau </w:t>
      </w:r>
      <w:r w:rsidR="005064EE">
        <w:rPr>
          <w:rFonts w:ascii="Times New Roman" w:hAnsi="Times New Roman" w:cs="Times New Roman"/>
          <w:sz w:val="24"/>
          <w:szCs w:val="24"/>
        </w:rPr>
        <w:t>Centras</w:t>
      </w:r>
      <w:r w:rsidRPr="00952DDF">
        <w:rPr>
          <w:rFonts w:ascii="Times New Roman" w:hAnsi="Times New Roman" w:cs="Times New Roman"/>
          <w:sz w:val="24"/>
          <w:szCs w:val="24"/>
        </w:rPr>
        <w:t>, norėdama</w:t>
      </w:r>
      <w:r w:rsidR="005064EE">
        <w:rPr>
          <w:rFonts w:ascii="Times New Roman" w:hAnsi="Times New Roman" w:cs="Times New Roman"/>
          <w:sz w:val="24"/>
          <w:szCs w:val="24"/>
        </w:rPr>
        <w:t>s</w:t>
      </w:r>
      <w:r w:rsidRPr="00952DDF">
        <w:rPr>
          <w:rFonts w:ascii="Times New Roman" w:hAnsi="Times New Roman" w:cs="Times New Roman"/>
          <w:sz w:val="24"/>
          <w:szCs w:val="24"/>
        </w:rPr>
        <w:t xml:space="preserve"> pagerinti tėvų pedagoginį švietimą ir tikėdamasi aktyvesnės tėvų pagalbos mokiniams mokantis, galėtų labiau sieti tėvų švietimą su tėvų susirinkimais, seminarų tėvams vedimu, paskaitų organizavimu.</w:t>
      </w:r>
    </w:p>
    <w:p w:rsidR="003B5FF6" w:rsidRPr="00952DDF" w:rsidRDefault="003B5FF6" w:rsidP="009E4AEF">
      <w:pPr>
        <w:spacing w:after="0" w:line="240" w:lineRule="auto"/>
        <w:ind w:right="49"/>
        <w:jc w:val="both"/>
        <w:rPr>
          <w:rFonts w:ascii="Times New Roman" w:hAnsi="Times New Roman" w:cs="Times New Roman"/>
          <w:sz w:val="24"/>
          <w:szCs w:val="24"/>
        </w:rPr>
      </w:pPr>
    </w:p>
    <w:p w:rsidR="003B5FF6" w:rsidRPr="00952DDF" w:rsidRDefault="003B5FF6" w:rsidP="009E4AEF">
      <w:pPr>
        <w:spacing w:after="0" w:line="240" w:lineRule="auto"/>
        <w:ind w:firstLine="851"/>
        <w:jc w:val="center"/>
        <w:rPr>
          <w:rFonts w:ascii="Times New Roman" w:hAnsi="Times New Roman" w:cs="Times New Roman"/>
          <w:b/>
          <w:sz w:val="24"/>
          <w:szCs w:val="24"/>
        </w:rPr>
      </w:pPr>
      <w:bookmarkStart w:id="1" w:name="_Hlk502762414"/>
      <w:bookmarkStart w:id="2" w:name="_Hlk502761878"/>
      <w:r w:rsidRPr="00952DDF">
        <w:rPr>
          <w:rFonts w:ascii="Times New Roman" w:hAnsi="Times New Roman" w:cs="Times New Roman"/>
          <w:b/>
          <w:sz w:val="24"/>
          <w:szCs w:val="24"/>
        </w:rPr>
        <w:t xml:space="preserve">3. </w:t>
      </w:r>
      <w:bookmarkEnd w:id="1"/>
      <w:r w:rsidRPr="00952DDF">
        <w:rPr>
          <w:rFonts w:ascii="Times New Roman" w:hAnsi="Times New Roman" w:cs="Times New Roman"/>
          <w:b/>
          <w:sz w:val="24"/>
          <w:szCs w:val="24"/>
        </w:rPr>
        <w:t>PASIEKIMAI</w:t>
      </w:r>
    </w:p>
    <w:bookmarkEnd w:id="2"/>
    <w:p w:rsidR="003B5FF6" w:rsidRPr="00952DDF" w:rsidRDefault="003B5FF6" w:rsidP="009E4AEF">
      <w:pPr>
        <w:spacing w:after="0" w:line="240" w:lineRule="auto"/>
        <w:jc w:val="both"/>
        <w:rPr>
          <w:rFonts w:ascii="Times New Roman" w:hAnsi="Times New Roman" w:cs="Times New Roman"/>
          <w:b/>
          <w:sz w:val="24"/>
          <w:szCs w:val="24"/>
        </w:rPr>
      </w:pPr>
    </w:p>
    <w:p w:rsidR="003B5FF6" w:rsidRPr="00952DDF" w:rsidRDefault="003B5FF6" w:rsidP="009E4AEF">
      <w:pPr>
        <w:spacing w:after="0" w:line="240" w:lineRule="auto"/>
        <w:jc w:val="both"/>
        <w:rPr>
          <w:rFonts w:ascii="Times New Roman" w:hAnsi="Times New Roman" w:cs="Times New Roman"/>
          <w:b/>
          <w:sz w:val="24"/>
          <w:szCs w:val="24"/>
        </w:rPr>
      </w:pPr>
      <w:r w:rsidRPr="00952DDF">
        <w:rPr>
          <w:rFonts w:ascii="Times New Roman" w:hAnsi="Times New Roman" w:cs="Times New Roman"/>
          <w:b/>
          <w:sz w:val="24"/>
          <w:szCs w:val="24"/>
        </w:rPr>
        <w:t xml:space="preserve">3.1. Pažanga </w:t>
      </w:r>
    </w:p>
    <w:p w:rsidR="003B5FF6" w:rsidRPr="00952DDF" w:rsidRDefault="003B5FF6" w:rsidP="009E4AEF">
      <w:pPr>
        <w:spacing w:after="0" w:line="240" w:lineRule="auto"/>
        <w:jc w:val="both"/>
        <w:rPr>
          <w:rFonts w:ascii="Times New Roman" w:hAnsi="Times New Roman" w:cs="Times New Roman"/>
          <w:sz w:val="24"/>
          <w:szCs w:val="24"/>
        </w:rPr>
      </w:pPr>
      <w:r w:rsidRPr="00952DDF">
        <w:rPr>
          <w:rFonts w:ascii="Times New Roman" w:hAnsi="Times New Roman" w:cs="Times New Roman"/>
          <w:b/>
          <w:sz w:val="24"/>
          <w:szCs w:val="24"/>
        </w:rPr>
        <w:t xml:space="preserve">3.1.1. Mokinių pažanga (3 lygis). </w:t>
      </w:r>
      <w:r w:rsidRPr="00952DDF">
        <w:rPr>
          <w:rFonts w:ascii="Times New Roman" w:hAnsi="Times New Roman" w:cs="Times New Roman"/>
          <w:sz w:val="24"/>
          <w:szCs w:val="24"/>
        </w:rPr>
        <w:t xml:space="preserve">Mokinių pažanga vertinama gerai. 2015–2019 mokslo metų </w:t>
      </w:r>
      <w:r w:rsidR="0069418F">
        <w:rPr>
          <w:rFonts w:ascii="Times New Roman" w:hAnsi="Times New Roman" w:cs="Times New Roman"/>
          <w:sz w:val="24"/>
          <w:szCs w:val="24"/>
        </w:rPr>
        <w:t>Centro</w:t>
      </w:r>
      <w:r w:rsidRPr="00952DDF">
        <w:rPr>
          <w:rFonts w:ascii="Times New Roman" w:hAnsi="Times New Roman" w:cs="Times New Roman"/>
          <w:sz w:val="24"/>
          <w:szCs w:val="24"/>
        </w:rPr>
        <w:t xml:space="preserve"> </w:t>
      </w:r>
      <w:r w:rsidRPr="00952DDF">
        <w:rPr>
          <w:rFonts w:ascii="Times New Roman" w:hAnsi="Times New Roman" w:cs="Times New Roman"/>
          <w:i/>
          <w:sz w:val="24"/>
          <w:szCs w:val="24"/>
        </w:rPr>
        <w:t>strateginiame plane</w:t>
      </w:r>
      <w:r w:rsidRPr="00952DDF">
        <w:rPr>
          <w:rFonts w:ascii="Times New Roman" w:hAnsi="Times New Roman" w:cs="Times New Roman"/>
          <w:sz w:val="24"/>
          <w:szCs w:val="24"/>
        </w:rPr>
        <w:t xml:space="preserve"> mokinių pažangos bei pasiekimų vertinimo sritis nėra planuojama, tačiau Gargždų vaikų ir jaunimo laisvalaikio centro 2018–2019 m. m. </w:t>
      </w:r>
      <w:r w:rsidRPr="00952DDF">
        <w:rPr>
          <w:rFonts w:ascii="Times New Roman" w:hAnsi="Times New Roman" w:cs="Times New Roman"/>
          <w:i/>
          <w:sz w:val="24"/>
          <w:szCs w:val="24"/>
        </w:rPr>
        <w:t>veiklos programoje</w:t>
      </w:r>
      <w:r w:rsidRPr="00952DDF">
        <w:rPr>
          <w:rFonts w:ascii="Times New Roman" w:hAnsi="Times New Roman" w:cs="Times New Roman"/>
          <w:sz w:val="24"/>
          <w:szCs w:val="24"/>
        </w:rPr>
        <w:t xml:space="preserve"> prie </w:t>
      </w:r>
      <w:r w:rsidRPr="00952DDF">
        <w:rPr>
          <w:rFonts w:ascii="Times New Roman" w:hAnsi="Times New Roman" w:cs="Times New Roman"/>
          <w:i/>
          <w:sz w:val="24"/>
          <w:szCs w:val="24"/>
        </w:rPr>
        <w:t>uždavinių ir priemonių</w:t>
      </w:r>
      <w:r w:rsidRPr="00952DDF">
        <w:rPr>
          <w:rFonts w:ascii="Times New Roman" w:hAnsi="Times New Roman" w:cs="Times New Roman"/>
          <w:sz w:val="24"/>
          <w:szCs w:val="24"/>
        </w:rPr>
        <w:t xml:space="preserve"> numatyta vykdyti mokinių pasiekimų stebėseną ir pagal tai sukurti mokinių mokymosi pažangos </w:t>
      </w:r>
      <w:r w:rsidRPr="00952DDF">
        <w:rPr>
          <w:rFonts w:ascii="Times New Roman" w:hAnsi="Times New Roman" w:cs="Times New Roman"/>
          <w:sz w:val="24"/>
          <w:szCs w:val="24"/>
        </w:rPr>
        <w:lastRenderedPageBreak/>
        <w:t xml:space="preserve">stebėsenos sistemą 2018 m. gruodžio mėnesį. Iki to laiko </w:t>
      </w:r>
      <w:r w:rsidR="0069418F">
        <w:rPr>
          <w:rFonts w:ascii="Times New Roman" w:hAnsi="Times New Roman" w:cs="Times New Roman"/>
          <w:sz w:val="24"/>
          <w:szCs w:val="24"/>
        </w:rPr>
        <w:t>Centre</w:t>
      </w:r>
      <w:r w:rsidRPr="00952DDF">
        <w:rPr>
          <w:rFonts w:ascii="Times New Roman" w:hAnsi="Times New Roman" w:cs="Times New Roman"/>
          <w:sz w:val="24"/>
          <w:szCs w:val="24"/>
        </w:rPr>
        <w:t xml:space="preserve"> mokinių mokymosi pažangos stebėsenos sistemos nebuvo. </w:t>
      </w:r>
    </w:p>
    <w:p w:rsidR="003B5FF6" w:rsidRPr="00952DDF" w:rsidRDefault="003B5FF6" w:rsidP="009E4AEF">
      <w:pPr>
        <w:pStyle w:val="Porat"/>
        <w:jc w:val="both"/>
      </w:pPr>
      <w:r w:rsidRPr="00952DDF">
        <w:t xml:space="preserve">Laisvalaikio centro ugdymo organizavime nėra skatinama konkurencija mokinių pasiekimuose, nes didžiausias dėmesys skiriamas mokinio saviraiškai ir prisitaikymui prie jo poreikių, gebėjimų ir motyvacijos bei bendrųjų ir socialinių kompetencijų ugdymui(si). </w:t>
      </w:r>
    </w:p>
    <w:p w:rsidR="003B5FF6" w:rsidRPr="00952DDF" w:rsidRDefault="003B5FF6" w:rsidP="009E4AEF">
      <w:pPr>
        <w:pStyle w:val="Porat"/>
        <w:jc w:val="both"/>
      </w:pPr>
      <w:r w:rsidRPr="00952DDF">
        <w:t>Laisvalaikio centro mokytojai dirbdami su ugdytiniais žengia pirmą žingsnį gabių vaikų ugdymo procese atpažindami ir įvertindami jų gabumus. Gabumas yra įgimtų savybių rinkinys, kuris kinta ir kokybiškai vystosi praktinėje veikloje, todėl daugelio Centro mokytojų didžiausias indėlis į gabų vaiką yra ugdymas jo savarankiškumo, gerbimas jų interesų ir aktyvios veiklos skatinimas.</w:t>
      </w:r>
    </w:p>
    <w:p w:rsidR="003B5FF6" w:rsidRPr="00952DDF" w:rsidRDefault="003B5FF6" w:rsidP="009E4AEF">
      <w:pPr>
        <w:pStyle w:val="Porat"/>
        <w:jc w:val="both"/>
      </w:pPr>
      <w:r w:rsidRPr="00952DDF">
        <w:t>Kadangi Laisvalaikio centrą vaikai ir jaunuoliai renkasi savo noru, vedami savo pomėgių, todėl ugdymosi motyvacijos stokojančių vaikų įstaigoje nėra.</w:t>
      </w:r>
    </w:p>
    <w:p w:rsidR="003B5FF6" w:rsidRPr="00952DDF" w:rsidRDefault="003B5FF6" w:rsidP="009E4AEF">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 xml:space="preserve">Pasak </w:t>
      </w:r>
      <w:r w:rsidR="0069418F">
        <w:rPr>
          <w:rFonts w:ascii="Times New Roman" w:hAnsi="Times New Roman" w:cs="Times New Roman"/>
          <w:sz w:val="24"/>
          <w:szCs w:val="24"/>
        </w:rPr>
        <w:t>Centro</w:t>
      </w:r>
      <w:r w:rsidRPr="00952DDF">
        <w:rPr>
          <w:rFonts w:ascii="Times New Roman" w:hAnsi="Times New Roman" w:cs="Times New Roman"/>
          <w:sz w:val="24"/>
          <w:szCs w:val="24"/>
        </w:rPr>
        <w:t xml:space="preserve"> vadovų ir vadovaujantis </w:t>
      </w:r>
      <w:r w:rsidR="0069418F">
        <w:rPr>
          <w:rFonts w:ascii="Times New Roman" w:hAnsi="Times New Roman" w:cs="Times New Roman"/>
          <w:sz w:val="24"/>
          <w:szCs w:val="24"/>
        </w:rPr>
        <w:t>Centro</w:t>
      </w:r>
      <w:r w:rsidRPr="00952DDF">
        <w:rPr>
          <w:rFonts w:ascii="Times New Roman" w:hAnsi="Times New Roman" w:cs="Times New Roman"/>
          <w:sz w:val="24"/>
          <w:szCs w:val="24"/>
        </w:rPr>
        <w:t xml:space="preserve"> 2018–2019 m. m. ugdymo planu, ugdytinių pažangos vertinimas vyksta pasibaigus mokslo metams, naudojant „Būrelio, studijos veiklos vertinimo anketas mokiniams, ne jaunesniems nei 10 metų“ apklausos anketą (priedas Nr. 1). Gauta informacija svarbi mokytojams planuojant veiklą kitiems metams, tačiau bendra analizė šių apklausų nedaroma. </w:t>
      </w:r>
    </w:p>
    <w:p w:rsidR="003B5FF6" w:rsidRPr="00952DDF" w:rsidRDefault="003B5FF6" w:rsidP="009E4AEF">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 xml:space="preserve">Centras mokiniams, dalyvavusiems neformaliojo vaikų švietimo pažengusiųjų programose ir išklausę tam tikrą valandų skaičių (teorijos ir praktikos), išduoda Neformaliojo vaikų švietimo pažymėjimus, kodas 9201. Per metus tokių vaikų, kuriems išduodami pažymėjimai, yra vos keletas, kadangi </w:t>
      </w:r>
      <w:r w:rsidR="0069418F">
        <w:rPr>
          <w:rFonts w:ascii="Times New Roman" w:hAnsi="Times New Roman" w:cs="Times New Roman"/>
          <w:sz w:val="24"/>
          <w:szCs w:val="24"/>
        </w:rPr>
        <w:t>Centre</w:t>
      </w:r>
      <w:r w:rsidRPr="00952DDF">
        <w:rPr>
          <w:rFonts w:ascii="Times New Roman" w:hAnsi="Times New Roman" w:cs="Times New Roman"/>
          <w:sz w:val="24"/>
          <w:szCs w:val="24"/>
        </w:rPr>
        <w:t xml:space="preserve"> dauguma programų yra trumpalaikės, pradedantiesiems. </w:t>
      </w:r>
    </w:p>
    <w:p w:rsidR="003B5FF6" w:rsidRPr="00952DDF" w:rsidRDefault="003B5FF6" w:rsidP="009E4AEF">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Kiekvienų mokslo metų pabaigoje mokytojai teikia ataskaitas, kuriose išvardinami renginiai, kuriuose būrelio, studijos ugdytiniai dalyvavo, ir jų pasiekimai. Jie susisteminami direktoriaus pavaduotojo, duomenys panaudojami sudarant kitų mokslo metų ugdymo planą, metų veiklos programą. Ugdytiniai už pasiekimus ir pažangą vertinami ir neformaliuoju būdu. Mokiniai skatinami žodžiu, už pasiekimus apdovanojami direktoriaus padėkos raštais, diplomais, prizais.</w:t>
      </w:r>
    </w:p>
    <w:p w:rsidR="003B5FF6" w:rsidRPr="00952DDF" w:rsidRDefault="003B5FF6" w:rsidP="009E4AEF">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 xml:space="preserve">Mokslo metų gegužės mėnesį vyksta tradicinė </w:t>
      </w:r>
      <w:r w:rsidRPr="00952DDF">
        <w:rPr>
          <w:rFonts w:ascii="Times New Roman" w:hAnsi="Times New Roman" w:cs="Times New Roman"/>
          <w:i/>
          <w:sz w:val="24"/>
          <w:szCs w:val="24"/>
        </w:rPr>
        <w:t>Ugdytinių padėkos diena</w:t>
      </w:r>
      <w:r w:rsidRPr="00952DDF">
        <w:rPr>
          <w:rFonts w:ascii="Times New Roman" w:hAnsi="Times New Roman" w:cs="Times New Roman"/>
          <w:sz w:val="24"/>
          <w:szCs w:val="24"/>
        </w:rPr>
        <w:t xml:space="preserve">, kurios metu apdovanojami vaikai, kurie sėkmingai ugdė savo kompetencijas bei kurie tapo nugalėtojais ar prizininkais įvairių renginių metu rajone, respublikoje, užsienyje. Laisvalaikio centras turi susikūręs labai aktyvią facebook paskyrą, kurioje skelbiami vaikų laimėjimai, pasiekimai, dalyvavimai įvairiuose renginiuose, projektuose. Apie tai skelbiama ir rajoniniame laikraštyje „Banga“, internetiniuose portaluose „Mano Gargždai“, „Gargždų Kraštas“. Laimėti diplomai, padėkos raštai, pagrindiniai prizai, diplomai eksponuojami įstaigos antro aukšto fojė. </w:t>
      </w:r>
    </w:p>
    <w:p w:rsidR="003B5FF6" w:rsidRPr="00952DDF" w:rsidRDefault="003B5FF6" w:rsidP="009E4AEF">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Klaipėdos rajono neformaliojo švietimo mokyklų veiklos išorinio vertinimo tvarkos aprašo (1 priedas) Neformaliojo švietimo pamokos (veiklos) stebėjimo protokolo temose nefiksuota Pasiekimų (pažangos, ugdymosi pasiekimų) tema, tačiau jos įgyvendinimas įžvelgiamas Pamokos (veiklos) planavimo ir organizavimo, Mokytojo ir mokinio bendradarbiavimo, Vertinimo ir įsivertinimo, Veiklos rezultato/poveikio temose.</w:t>
      </w:r>
    </w:p>
    <w:p w:rsidR="003B5FF6" w:rsidRPr="00952DDF" w:rsidRDefault="003B5FF6" w:rsidP="009E4AEF">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Apie vaikų pažangą teikiama mokiniams bei jų tėvams būrelio tėvų pasitarimuose, aptarimai vyksta po renginių. Kai kuriose stebėtose pamokose mokiniams buvo sudaryta galimybė įsivertinti asmeninę pažangą. Daugeliu atveju stebėtose pamokose apibendrinta pamokoje vykdyta veikla ir aptarta bei fiksuota asmeninė mokinio pažanga.</w:t>
      </w:r>
    </w:p>
    <w:p w:rsidR="003B5FF6" w:rsidRPr="00952DDF" w:rsidRDefault="003B5FF6" w:rsidP="009E4AEF">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 xml:space="preserve">Susipažinus su </w:t>
      </w:r>
      <w:r w:rsidR="00430F03">
        <w:rPr>
          <w:rFonts w:ascii="Times New Roman" w:hAnsi="Times New Roman" w:cs="Times New Roman"/>
          <w:sz w:val="24"/>
          <w:szCs w:val="24"/>
        </w:rPr>
        <w:t>Centro</w:t>
      </w:r>
      <w:r w:rsidRPr="00952DDF">
        <w:rPr>
          <w:rFonts w:ascii="Times New Roman" w:hAnsi="Times New Roman" w:cs="Times New Roman"/>
          <w:sz w:val="24"/>
          <w:szCs w:val="24"/>
        </w:rPr>
        <w:t xml:space="preserve"> veikla galima teigti, kad mokinių ugdymosi pasiekimai ir pažanga sistemingai nėra fiksuojami. </w:t>
      </w:r>
    </w:p>
    <w:p w:rsidR="003B5FF6" w:rsidRPr="00952DDF" w:rsidRDefault="003B5FF6" w:rsidP="009E4AEF">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Vertintojų stebėjimo protokolai iliustruoja, kad pamokos (veiklos) bei ugdymo sąlygos sudaro galimybes atsiskleisti mokinio individualumui, tačiau mokiniai įsivertinti savo pažangą pamokoje nėra skatinami. Apie 7,1 procento protokolų fiksuojama, kad mokiniai geba įsivardinti savo pažangą pamokoje ar veikloje, apie 3,5 proc. protokolų įsivertinimas priskiriamas prie stipriųjų sričių. 96,4 proc. stebėtų pamokų ir veiklų vertintojai stipriosiomis sritimis įvertina mokytojo ir mokinio bendradarbiavimą (dialogą), 75 proc. – ugdymo ir gyvenimo ryšį, o tai siejasi su mokinių pažangos bei pasiekimų nuolatiniu vertinimu bei įsivertinimu. Pamokos protokole išskirta Veiklos rezultato/poveikio tema, kurioje turi būti fiksuojama pamokos refleksija, susieta su tolesniu vaiko tobulėjimu. Ši tema (veiklos rezultatas/poveikis) tik 7,1 proc. protokolų nurodoma kaip stiprioji sritis, o 39,3 proc. protokolų nurodoma kaip tobulintina sritis.</w:t>
      </w:r>
      <w:bookmarkStart w:id="3" w:name="_Hlk502766099"/>
    </w:p>
    <w:p w:rsidR="003B5FF6" w:rsidRPr="00952DDF" w:rsidRDefault="003B5FF6" w:rsidP="009E4AEF">
      <w:pPr>
        <w:spacing w:after="0" w:line="240" w:lineRule="auto"/>
        <w:jc w:val="both"/>
        <w:rPr>
          <w:rFonts w:ascii="Times New Roman" w:hAnsi="Times New Roman" w:cs="Times New Roman"/>
          <w:b/>
          <w:sz w:val="24"/>
          <w:szCs w:val="24"/>
        </w:rPr>
      </w:pPr>
      <w:r w:rsidRPr="00952DDF">
        <w:rPr>
          <w:rFonts w:ascii="Times New Roman" w:hAnsi="Times New Roman" w:cs="Times New Roman"/>
          <w:b/>
          <w:sz w:val="24"/>
          <w:szCs w:val="24"/>
        </w:rPr>
        <w:lastRenderedPageBreak/>
        <w:t>3.2. Ugdymosi pasiekimai.</w:t>
      </w:r>
    </w:p>
    <w:p w:rsidR="003B5FF6" w:rsidRPr="00952DDF" w:rsidRDefault="003B5FF6" w:rsidP="009E4AEF">
      <w:pPr>
        <w:spacing w:after="0" w:line="240" w:lineRule="auto"/>
        <w:jc w:val="both"/>
        <w:rPr>
          <w:rFonts w:ascii="Times New Roman" w:hAnsi="Times New Roman" w:cs="Times New Roman"/>
          <w:sz w:val="24"/>
          <w:szCs w:val="24"/>
        </w:rPr>
      </w:pPr>
      <w:r w:rsidRPr="00952DDF">
        <w:rPr>
          <w:rFonts w:ascii="Times New Roman" w:hAnsi="Times New Roman" w:cs="Times New Roman"/>
          <w:b/>
          <w:sz w:val="24"/>
          <w:szCs w:val="24"/>
        </w:rPr>
        <w:t xml:space="preserve">3.2.1. Mokinių ugdymosi pasiekimai (3 lygis). </w:t>
      </w:r>
      <w:r w:rsidRPr="00952DDF">
        <w:rPr>
          <w:rFonts w:ascii="Times New Roman" w:hAnsi="Times New Roman" w:cs="Times New Roman"/>
          <w:sz w:val="24"/>
          <w:szCs w:val="24"/>
        </w:rPr>
        <w:t>Mokinių ugdymosi pasiekimai vertinami gerai. Individualūs mokinių ugdymosi pasiekimai ir įgyti gebėjimai, baigus Laisvalaikio centrą, sudaro galimybes norintiems toliau sėkmingai tęsti šios krypties studijas aukštesnės pakopos muzikos ugdymo institucijose (yra ugdytinių, kurie mokosi Klaipėdos Stasio Šimkaus konservatorijoje), vaidybą ar režisūrą studijuoti.</w:t>
      </w:r>
    </w:p>
    <w:p w:rsidR="003B5FF6" w:rsidRPr="00952DDF" w:rsidRDefault="003B5FF6" w:rsidP="009E4AEF">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 xml:space="preserve">Vaikai dalyvauja rajono (Breiko studija – 5 mokiniai laimėjo prizines vietas „Let`s dance“ konkurse 2016–2017 m. m.), šalies (Žūklės būrelis – 6 mokiniai laimėjo prizinės vietos plūdinės ir poledinės žūklės varžybose; Dailės ir dizaino studijos - rūbų kolekcija „Bilduks bild“ – I vieta avangardinių gatvės madų festivalyje – konkurse (10 mokinių) ir kt. 2017–2018 m. m.), tarptautiniuose (Stendinio modeliavimo būrelis – 4-iuose konkursuose 8 mokiniai užėmė prizines vietos ir nominacijas; Dainavimo studija – grupė „Nevalyk lentos“ laimėta I vieta „Muzikos talentų lyga“; Dailės ir dizaino studijos - rūbų kolekcija „Praeities motyvai“ 2 konkursų </w:t>
      </w:r>
      <w:r w:rsidR="0023110C">
        <w:rPr>
          <w:rFonts w:ascii="Times New Roman" w:hAnsi="Times New Roman" w:cs="Times New Roman"/>
          <w:sz w:val="24"/>
          <w:szCs w:val="24"/>
        </w:rPr>
        <w:t>I vietos laimėtojai (13 mokinių</w:t>
      </w:r>
      <w:r w:rsidRPr="00952DDF">
        <w:rPr>
          <w:rFonts w:ascii="Times New Roman" w:hAnsi="Times New Roman" w:cs="Times New Roman"/>
          <w:sz w:val="24"/>
          <w:szCs w:val="24"/>
        </w:rPr>
        <w:t>) renginiuose 2017–2018 m. m.</w:t>
      </w:r>
    </w:p>
    <w:bookmarkEnd w:id="3"/>
    <w:p w:rsidR="003B5FF6" w:rsidRPr="00952DDF" w:rsidRDefault="003B5FF6" w:rsidP="009E4AEF">
      <w:pPr>
        <w:spacing w:after="0" w:line="240" w:lineRule="auto"/>
        <w:jc w:val="both"/>
        <w:rPr>
          <w:rFonts w:ascii="Times New Roman" w:hAnsi="Times New Roman" w:cs="Times New Roman"/>
          <w:b/>
          <w:sz w:val="24"/>
          <w:szCs w:val="24"/>
        </w:rPr>
      </w:pPr>
      <w:r w:rsidRPr="00952DDF">
        <w:rPr>
          <w:rFonts w:ascii="Times New Roman" w:hAnsi="Times New Roman" w:cs="Times New Roman"/>
          <w:b/>
          <w:sz w:val="24"/>
          <w:szCs w:val="24"/>
        </w:rPr>
        <w:t xml:space="preserve">3.2.2. Kiti mokinių pasiekimai (4 lygis). </w:t>
      </w:r>
      <w:r w:rsidRPr="00952DDF">
        <w:rPr>
          <w:rFonts w:ascii="Times New Roman" w:hAnsi="Times New Roman" w:cs="Times New Roman"/>
          <w:sz w:val="24"/>
          <w:szCs w:val="24"/>
        </w:rPr>
        <w:t>Tai stiprusis veiklos aspektas. Kiti mokinių pasiekimai vertinami labai gerai.</w:t>
      </w:r>
      <w:r w:rsidRPr="00952DDF">
        <w:rPr>
          <w:rFonts w:ascii="Times New Roman" w:hAnsi="Times New Roman" w:cs="Times New Roman"/>
          <w:b/>
          <w:sz w:val="24"/>
          <w:szCs w:val="24"/>
        </w:rPr>
        <w:t xml:space="preserve"> </w:t>
      </w:r>
    </w:p>
    <w:p w:rsidR="003B5FF6" w:rsidRPr="00952DDF" w:rsidRDefault="00A35814" w:rsidP="009E4A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Centre</w:t>
      </w:r>
      <w:r w:rsidR="003B5FF6" w:rsidRPr="00952DDF">
        <w:rPr>
          <w:rFonts w:ascii="Times New Roman" w:hAnsi="Times New Roman" w:cs="Times New Roman"/>
          <w:sz w:val="24"/>
          <w:szCs w:val="24"/>
        </w:rPr>
        <w:t xml:space="preserve"> mokiniai pagal poreikius, suderinus su tėvais, gali rinktis ugdymo programas, metų eigoje jas keisti. Gabūs mokiniai ruošiasi ir dalyvauja konkursuose. </w:t>
      </w:r>
      <w:r>
        <w:rPr>
          <w:rFonts w:ascii="Times New Roman" w:hAnsi="Times New Roman" w:cs="Times New Roman"/>
          <w:sz w:val="24"/>
          <w:szCs w:val="24"/>
        </w:rPr>
        <w:t>Centre</w:t>
      </w:r>
      <w:r w:rsidR="003B5FF6" w:rsidRPr="00952DDF">
        <w:rPr>
          <w:rFonts w:ascii="Times New Roman" w:hAnsi="Times New Roman" w:cs="Times New Roman"/>
          <w:sz w:val="24"/>
          <w:szCs w:val="24"/>
        </w:rPr>
        <w:t xml:space="preserve"> sukurta muzikinio ugdymo grupė vaikams, turintiems specialiųjų poreikių. Ši programa vyksta Dovilų pagrindinėje mokykloje, kur į užsiėmimus važiuoja pats mokytojas. </w:t>
      </w:r>
    </w:p>
    <w:p w:rsidR="003B5FF6" w:rsidRPr="00952DDF" w:rsidRDefault="003B5FF6" w:rsidP="009E4AEF">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 xml:space="preserve">Nuo 2016 m. </w:t>
      </w:r>
      <w:r w:rsidR="00A35814">
        <w:rPr>
          <w:rFonts w:ascii="Times New Roman" w:hAnsi="Times New Roman" w:cs="Times New Roman"/>
          <w:sz w:val="24"/>
          <w:szCs w:val="24"/>
        </w:rPr>
        <w:t xml:space="preserve">Centras </w:t>
      </w:r>
      <w:r w:rsidRPr="00952DDF">
        <w:rPr>
          <w:rFonts w:ascii="Times New Roman" w:hAnsi="Times New Roman" w:cs="Times New Roman"/>
          <w:sz w:val="24"/>
          <w:szCs w:val="24"/>
        </w:rPr>
        <w:t>bendradarbiauja su Švietimo mainų paramos fondu ir vykdo vaikų edukacines programas (stovyklas) Klaipėdos, Kretingos rajonų ir Klaipėdos miesto vaikams ne vasaros atostogų metu. Įstaigoje kasmet rengiama eilė projektų: vaikų</w:t>
      </w:r>
      <w:r w:rsidR="00A35814">
        <w:rPr>
          <w:rFonts w:ascii="Times New Roman" w:hAnsi="Times New Roman" w:cs="Times New Roman"/>
          <w:sz w:val="24"/>
          <w:szCs w:val="24"/>
        </w:rPr>
        <w:t xml:space="preserve"> vasaros stovyklos</w:t>
      </w:r>
      <w:r w:rsidRPr="00952DDF">
        <w:rPr>
          <w:rFonts w:ascii="Times New Roman" w:hAnsi="Times New Roman" w:cs="Times New Roman"/>
          <w:sz w:val="24"/>
          <w:szCs w:val="24"/>
        </w:rPr>
        <w:t>, etnokultūros, jaunimo iniciatyvų, tarptautiniai, bendradarbiaujant su Ukraina ir Lenkija.</w:t>
      </w:r>
    </w:p>
    <w:p w:rsidR="003B5FF6" w:rsidRPr="00952DDF" w:rsidRDefault="003B5FF6" w:rsidP="009E4AEF">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Nuo 2017 m. lapkričio mėn. rajono tarybos sprendimu Laisvalaikio centrui priskirtos buvusios Drevernos pagrindinės mokyklos patalpos. Per vienerius metus buvo sutvarkytos patalpos ir pritaikytos vaikų stovyklų organizavimui per visas moksleivių atostogas ištisus metus. Per metus buvo surengtos 6 stovyklos; 4 menininkų stovyklos, Rudens lygiadienio šventė, reguliariai vyksta etnoedukacijos.</w:t>
      </w:r>
    </w:p>
    <w:p w:rsidR="003B5FF6" w:rsidRPr="00952DDF" w:rsidRDefault="003B5FF6" w:rsidP="009E4AEF">
      <w:pPr>
        <w:spacing w:after="0" w:line="240" w:lineRule="auto"/>
        <w:jc w:val="both"/>
        <w:rPr>
          <w:rFonts w:ascii="Times New Roman" w:hAnsi="Times New Roman" w:cs="Times New Roman"/>
          <w:sz w:val="24"/>
          <w:szCs w:val="24"/>
        </w:rPr>
      </w:pPr>
      <w:r w:rsidRPr="00952DDF">
        <w:rPr>
          <w:rFonts w:ascii="Times New Roman" w:hAnsi="Times New Roman" w:cs="Times New Roman"/>
          <w:sz w:val="24"/>
          <w:szCs w:val="24"/>
        </w:rPr>
        <w:t xml:space="preserve">Mokinių pasiekimai ir laimėjimai rajono, šalies ir tarptautiniuose konkursuose skelbiami </w:t>
      </w:r>
      <w:r w:rsidR="00A35814">
        <w:rPr>
          <w:rFonts w:ascii="Times New Roman" w:hAnsi="Times New Roman" w:cs="Times New Roman"/>
          <w:sz w:val="24"/>
          <w:szCs w:val="24"/>
        </w:rPr>
        <w:t>Centro</w:t>
      </w:r>
      <w:r w:rsidRPr="00952DDF">
        <w:rPr>
          <w:rFonts w:ascii="Times New Roman" w:hAnsi="Times New Roman" w:cs="Times New Roman"/>
          <w:sz w:val="24"/>
          <w:szCs w:val="24"/>
        </w:rPr>
        <w:t xml:space="preserve"> internetinėje svetainėje. Pasiekimai eksponuojami </w:t>
      </w:r>
      <w:r w:rsidR="00A35814">
        <w:rPr>
          <w:rFonts w:ascii="Times New Roman" w:hAnsi="Times New Roman" w:cs="Times New Roman"/>
          <w:sz w:val="24"/>
          <w:szCs w:val="24"/>
        </w:rPr>
        <w:t>Centre</w:t>
      </w:r>
      <w:r w:rsidRPr="00952DDF">
        <w:rPr>
          <w:rFonts w:ascii="Times New Roman" w:hAnsi="Times New Roman" w:cs="Times New Roman"/>
          <w:sz w:val="24"/>
          <w:szCs w:val="24"/>
        </w:rPr>
        <w:t>, straipsniai spaudoje, internetiniame puslapyje. Tai stiprina mokinių mokymosi motyvaciją.</w:t>
      </w:r>
    </w:p>
    <w:p w:rsidR="003B5FF6" w:rsidRPr="00952DDF" w:rsidRDefault="003B5FF6" w:rsidP="009E4AEF">
      <w:pPr>
        <w:spacing w:after="0" w:line="240" w:lineRule="auto"/>
        <w:ind w:firstLine="851"/>
        <w:jc w:val="both"/>
        <w:rPr>
          <w:rFonts w:ascii="Times New Roman" w:hAnsi="Times New Roman" w:cs="Times New Roman"/>
          <w:sz w:val="24"/>
          <w:szCs w:val="24"/>
        </w:rPr>
      </w:pPr>
    </w:p>
    <w:p w:rsidR="003B5FF6" w:rsidRPr="00952DDF" w:rsidRDefault="003B5FF6" w:rsidP="009E4AEF">
      <w:pPr>
        <w:spacing w:after="0" w:line="240" w:lineRule="auto"/>
        <w:ind w:firstLine="851"/>
        <w:jc w:val="center"/>
        <w:rPr>
          <w:rFonts w:ascii="Times New Roman" w:hAnsi="Times New Roman" w:cs="Times New Roman"/>
          <w:i/>
          <w:sz w:val="24"/>
          <w:szCs w:val="24"/>
        </w:rPr>
      </w:pPr>
      <w:r w:rsidRPr="00952DDF">
        <w:rPr>
          <w:rFonts w:ascii="Times New Roman" w:hAnsi="Times New Roman" w:cs="Times New Roman"/>
          <w:i/>
          <w:sz w:val="24"/>
          <w:szCs w:val="24"/>
        </w:rPr>
        <w:t>Informacija apie kitus mokinių pasiekimus (veiklos pobūdis ir skaičiai)</w:t>
      </w:r>
    </w:p>
    <w:p w:rsidR="003B5FF6" w:rsidRPr="00952DDF" w:rsidRDefault="003B5FF6" w:rsidP="009E4AEF">
      <w:pPr>
        <w:spacing w:after="0" w:line="240" w:lineRule="auto"/>
        <w:jc w:val="both"/>
        <w:rPr>
          <w:rFonts w:ascii="Times New Roman" w:hAnsi="Times New Roman" w:cs="Times New Roman"/>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418"/>
        <w:gridCol w:w="1276"/>
        <w:gridCol w:w="2409"/>
        <w:gridCol w:w="2268"/>
        <w:gridCol w:w="1701"/>
      </w:tblGrid>
      <w:tr w:rsidR="003B5FF6" w:rsidRPr="00952DDF" w:rsidTr="00405749">
        <w:tc>
          <w:tcPr>
            <w:tcW w:w="1242" w:type="dxa"/>
            <w:shd w:val="clear" w:color="auto" w:fill="auto"/>
          </w:tcPr>
          <w:p w:rsidR="003B5FF6" w:rsidRPr="00405749" w:rsidRDefault="003B5FF6" w:rsidP="009E4AEF">
            <w:pPr>
              <w:spacing w:after="0" w:line="240" w:lineRule="auto"/>
              <w:jc w:val="center"/>
              <w:rPr>
                <w:rFonts w:ascii="Times New Roman" w:eastAsia="Calibri" w:hAnsi="Times New Roman" w:cs="Times New Roman"/>
                <w:sz w:val="24"/>
                <w:szCs w:val="24"/>
              </w:rPr>
            </w:pPr>
            <w:r w:rsidRPr="00405749">
              <w:rPr>
                <w:rFonts w:ascii="Times New Roman" w:eastAsia="Calibri" w:hAnsi="Times New Roman" w:cs="Times New Roman"/>
                <w:sz w:val="24"/>
                <w:szCs w:val="24"/>
              </w:rPr>
              <w:t xml:space="preserve">Mokslo </w:t>
            </w:r>
          </w:p>
          <w:p w:rsidR="003B5FF6" w:rsidRPr="00405749" w:rsidRDefault="003B5FF6" w:rsidP="009E4AEF">
            <w:pPr>
              <w:spacing w:after="0" w:line="240" w:lineRule="auto"/>
              <w:jc w:val="center"/>
              <w:rPr>
                <w:rFonts w:ascii="Times New Roman" w:eastAsia="Calibri" w:hAnsi="Times New Roman" w:cs="Times New Roman"/>
                <w:sz w:val="24"/>
                <w:szCs w:val="24"/>
              </w:rPr>
            </w:pPr>
            <w:r w:rsidRPr="00405749">
              <w:rPr>
                <w:rFonts w:ascii="Times New Roman" w:eastAsia="Calibri" w:hAnsi="Times New Roman" w:cs="Times New Roman"/>
                <w:sz w:val="24"/>
                <w:szCs w:val="24"/>
              </w:rPr>
              <w:t>metai</w:t>
            </w:r>
          </w:p>
        </w:tc>
        <w:tc>
          <w:tcPr>
            <w:tcW w:w="1418" w:type="dxa"/>
            <w:shd w:val="clear" w:color="auto" w:fill="auto"/>
          </w:tcPr>
          <w:p w:rsidR="003B5FF6" w:rsidRPr="00405749" w:rsidRDefault="003B5FF6" w:rsidP="00A35814">
            <w:pPr>
              <w:spacing w:after="0" w:line="240" w:lineRule="auto"/>
              <w:jc w:val="center"/>
              <w:rPr>
                <w:rFonts w:ascii="Times New Roman" w:eastAsia="Calibri" w:hAnsi="Times New Roman" w:cs="Times New Roman"/>
                <w:sz w:val="24"/>
                <w:szCs w:val="24"/>
              </w:rPr>
            </w:pPr>
            <w:r w:rsidRPr="00405749">
              <w:rPr>
                <w:rFonts w:ascii="Times New Roman" w:eastAsia="Calibri" w:hAnsi="Times New Roman" w:cs="Times New Roman"/>
                <w:sz w:val="24"/>
                <w:szCs w:val="24"/>
              </w:rPr>
              <w:t xml:space="preserve">Netradiciniai </w:t>
            </w:r>
            <w:r w:rsidR="00A35814" w:rsidRPr="00405749">
              <w:rPr>
                <w:rFonts w:ascii="Times New Roman" w:eastAsia="Calibri" w:hAnsi="Times New Roman" w:cs="Times New Roman"/>
                <w:sz w:val="24"/>
                <w:szCs w:val="24"/>
              </w:rPr>
              <w:t>centro</w:t>
            </w:r>
            <w:r w:rsidRPr="00405749">
              <w:rPr>
                <w:rFonts w:ascii="Times New Roman" w:eastAsia="Calibri" w:hAnsi="Times New Roman" w:cs="Times New Roman"/>
                <w:sz w:val="24"/>
                <w:szCs w:val="24"/>
              </w:rPr>
              <w:t xml:space="preserve"> renginiai</w:t>
            </w:r>
          </w:p>
        </w:tc>
        <w:tc>
          <w:tcPr>
            <w:tcW w:w="1276" w:type="dxa"/>
            <w:shd w:val="clear" w:color="auto" w:fill="auto"/>
          </w:tcPr>
          <w:p w:rsidR="003B5FF6" w:rsidRPr="00405749" w:rsidRDefault="003B5FF6" w:rsidP="009E4AEF">
            <w:pPr>
              <w:spacing w:after="0" w:line="240" w:lineRule="auto"/>
              <w:jc w:val="center"/>
              <w:rPr>
                <w:rFonts w:ascii="Times New Roman" w:eastAsia="Calibri" w:hAnsi="Times New Roman" w:cs="Times New Roman"/>
                <w:sz w:val="24"/>
                <w:szCs w:val="24"/>
              </w:rPr>
            </w:pPr>
            <w:r w:rsidRPr="00405749">
              <w:rPr>
                <w:rFonts w:ascii="Times New Roman" w:eastAsia="Calibri" w:hAnsi="Times New Roman" w:cs="Times New Roman"/>
                <w:sz w:val="24"/>
                <w:szCs w:val="24"/>
              </w:rPr>
              <w:t>Rajono (miesto) renginiai</w:t>
            </w:r>
          </w:p>
        </w:tc>
        <w:tc>
          <w:tcPr>
            <w:tcW w:w="2409" w:type="dxa"/>
            <w:shd w:val="clear" w:color="auto" w:fill="auto"/>
          </w:tcPr>
          <w:p w:rsidR="003B5FF6" w:rsidRPr="00405749" w:rsidRDefault="003B5FF6" w:rsidP="009E4AEF">
            <w:pPr>
              <w:spacing w:after="0" w:line="240" w:lineRule="auto"/>
              <w:jc w:val="center"/>
              <w:rPr>
                <w:rFonts w:ascii="Times New Roman" w:eastAsia="Calibri" w:hAnsi="Times New Roman" w:cs="Times New Roman"/>
                <w:sz w:val="24"/>
                <w:szCs w:val="24"/>
              </w:rPr>
            </w:pPr>
            <w:r w:rsidRPr="00405749">
              <w:rPr>
                <w:rFonts w:ascii="Times New Roman" w:eastAsia="Calibri" w:hAnsi="Times New Roman" w:cs="Times New Roman"/>
                <w:sz w:val="24"/>
                <w:szCs w:val="24"/>
              </w:rPr>
              <w:t xml:space="preserve">Šalies renginiai </w:t>
            </w:r>
          </w:p>
          <w:p w:rsidR="003B5FF6" w:rsidRPr="00405749" w:rsidRDefault="003B5FF6" w:rsidP="009E4AEF">
            <w:pPr>
              <w:spacing w:after="0" w:line="240" w:lineRule="auto"/>
              <w:jc w:val="center"/>
              <w:rPr>
                <w:rFonts w:ascii="Times New Roman" w:eastAsia="Calibri" w:hAnsi="Times New Roman" w:cs="Times New Roman"/>
                <w:sz w:val="24"/>
                <w:szCs w:val="24"/>
              </w:rPr>
            </w:pPr>
            <w:r w:rsidRPr="00405749">
              <w:rPr>
                <w:rFonts w:ascii="Times New Roman" w:eastAsia="Calibri" w:hAnsi="Times New Roman" w:cs="Times New Roman"/>
                <w:sz w:val="24"/>
                <w:szCs w:val="24"/>
              </w:rPr>
              <w:t>(I-III vietos)</w:t>
            </w:r>
          </w:p>
        </w:tc>
        <w:tc>
          <w:tcPr>
            <w:tcW w:w="2268" w:type="dxa"/>
            <w:shd w:val="clear" w:color="auto" w:fill="auto"/>
          </w:tcPr>
          <w:p w:rsidR="003B5FF6" w:rsidRPr="00405749" w:rsidRDefault="003B5FF6" w:rsidP="009E4AEF">
            <w:pPr>
              <w:spacing w:after="0" w:line="240" w:lineRule="auto"/>
              <w:jc w:val="center"/>
              <w:rPr>
                <w:rFonts w:ascii="Times New Roman" w:eastAsia="Calibri" w:hAnsi="Times New Roman" w:cs="Times New Roman"/>
                <w:sz w:val="24"/>
                <w:szCs w:val="24"/>
              </w:rPr>
            </w:pPr>
            <w:r w:rsidRPr="00405749">
              <w:rPr>
                <w:rFonts w:ascii="Times New Roman" w:eastAsia="Calibri" w:hAnsi="Times New Roman" w:cs="Times New Roman"/>
                <w:sz w:val="24"/>
                <w:szCs w:val="24"/>
              </w:rPr>
              <w:t xml:space="preserve">Tarptautiniai renginiai </w:t>
            </w:r>
          </w:p>
          <w:p w:rsidR="003B5FF6" w:rsidRPr="00405749" w:rsidRDefault="003B5FF6" w:rsidP="009E4AEF">
            <w:pPr>
              <w:spacing w:after="0" w:line="240" w:lineRule="auto"/>
              <w:jc w:val="center"/>
              <w:rPr>
                <w:rFonts w:ascii="Times New Roman" w:eastAsia="Calibri" w:hAnsi="Times New Roman" w:cs="Times New Roman"/>
                <w:sz w:val="24"/>
                <w:szCs w:val="24"/>
              </w:rPr>
            </w:pPr>
            <w:r w:rsidRPr="00405749">
              <w:rPr>
                <w:rFonts w:ascii="Times New Roman" w:eastAsia="Calibri" w:hAnsi="Times New Roman" w:cs="Times New Roman"/>
                <w:sz w:val="24"/>
                <w:szCs w:val="24"/>
              </w:rPr>
              <w:t>(I-III vietos)</w:t>
            </w:r>
          </w:p>
        </w:tc>
        <w:tc>
          <w:tcPr>
            <w:tcW w:w="1701" w:type="dxa"/>
            <w:shd w:val="clear" w:color="auto" w:fill="auto"/>
          </w:tcPr>
          <w:p w:rsidR="003B5FF6" w:rsidRPr="00405749" w:rsidRDefault="003B5FF6" w:rsidP="009E4AEF">
            <w:pPr>
              <w:spacing w:after="0" w:line="240" w:lineRule="auto"/>
              <w:jc w:val="center"/>
              <w:rPr>
                <w:rFonts w:ascii="Times New Roman" w:eastAsia="Calibri" w:hAnsi="Times New Roman" w:cs="Times New Roman"/>
                <w:sz w:val="24"/>
                <w:szCs w:val="24"/>
              </w:rPr>
            </w:pPr>
            <w:r w:rsidRPr="00405749">
              <w:rPr>
                <w:rFonts w:ascii="Times New Roman" w:eastAsia="Calibri" w:hAnsi="Times New Roman" w:cs="Times New Roman"/>
                <w:sz w:val="24"/>
                <w:szCs w:val="24"/>
              </w:rPr>
              <w:t>Kita veikla (visuomeninė, socialinė)</w:t>
            </w:r>
          </w:p>
        </w:tc>
      </w:tr>
      <w:tr w:rsidR="003B5FF6" w:rsidRPr="00952DDF" w:rsidTr="00405749">
        <w:tc>
          <w:tcPr>
            <w:tcW w:w="1242" w:type="dxa"/>
            <w:shd w:val="clear" w:color="auto" w:fill="auto"/>
          </w:tcPr>
          <w:p w:rsidR="003B5FF6" w:rsidRPr="00952DDF" w:rsidRDefault="003B5FF6" w:rsidP="009E4AEF">
            <w:pPr>
              <w:pStyle w:val="Porat"/>
              <w:jc w:val="center"/>
              <w:rPr>
                <w:bCs/>
              </w:rPr>
            </w:pPr>
            <w:r w:rsidRPr="00952DDF">
              <w:rPr>
                <w:bCs/>
              </w:rPr>
              <w:t>2016-2017 m. m.</w:t>
            </w:r>
          </w:p>
        </w:tc>
        <w:tc>
          <w:tcPr>
            <w:tcW w:w="1418" w:type="dxa"/>
            <w:shd w:val="clear" w:color="auto" w:fill="auto"/>
          </w:tcPr>
          <w:p w:rsidR="003B5FF6" w:rsidRPr="00952DDF" w:rsidRDefault="003B5FF6" w:rsidP="009E4AEF">
            <w:pPr>
              <w:spacing w:after="0" w:line="240" w:lineRule="auto"/>
              <w:rPr>
                <w:rFonts w:ascii="Times New Roman" w:hAnsi="Times New Roman" w:cs="Times New Roman"/>
                <w:sz w:val="24"/>
                <w:szCs w:val="24"/>
              </w:rPr>
            </w:pPr>
            <w:r w:rsidRPr="00952DDF">
              <w:rPr>
                <w:rFonts w:ascii="Times New Roman" w:hAnsi="Times New Roman" w:cs="Times New Roman"/>
                <w:sz w:val="24"/>
                <w:szCs w:val="24"/>
                <w:u w:val="single"/>
              </w:rPr>
              <w:t>Turizmo būrelis</w:t>
            </w:r>
            <w:r w:rsidRPr="00952DDF">
              <w:rPr>
                <w:rFonts w:ascii="Times New Roman" w:hAnsi="Times New Roman" w:cs="Times New Roman"/>
                <w:sz w:val="24"/>
                <w:szCs w:val="24"/>
              </w:rPr>
              <w:t xml:space="preserve"> – 5 mok. įteiktas Lietuvos keliautojo ženklelis.</w:t>
            </w:r>
          </w:p>
        </w:tc>
        <w:tc>
          <w:tcPr>
            <w:tcW w:w="1276" w:type="dxa"/>
            <w:shd w:val="clear" w:color="auto" w:fill="auto"/>
          </w:tcPr>
          <w:p w:rsidR="003B5FF6" w:rsidRPr="00952DDF" w:rsidRDefault="003B5FF6" w:rsidP="009E4AEF">
            <w:pPr>
              <w:spacing w:after="0" w:line="240" w:lineRule="auto"/>
              <w:rPr>
                <w:rFonts w:ascii="Times New Roman" w:hAnsi="Times New Roman" w:cs="Times New Roman"/>
                <w:sz w:val="24"/>
                <w:szCs w:val="24"/>
              </w:rPr>
            </w:pPr>
            <w:r w:rsidRPr="00952DDF">
              <w:rPr>
                <w:rFonts w:ascii="Times New Roman" w:hAnsi="Times New Roman" w:cs="Times New Roman"/>
                <w:sz w:val="24"/>
                <w:szCs w:val="24"/>
                <w:u w:val="single"/>
              </w:rPr>
              <w:t>Breiko studija</w:t>
            </w:r>
            <w:r w:rsidRPr="00952DDF">
              <w:rPr>
                <w:rFonts w:ascii="Times New Roman" w:hAnsi="Times New Roman" w:cs="Times New Roman"/>
                <w:sz w:val="24"/>
                <w:szCs w:val="24"/>
              </w:rPr>
              <w:t xml:space="preserve"> – 5 mok. laimėjo prizines vietas „Let`s dance“ konkurse.</w:t>
            </w:r>
          </w:p>
        </w:tc>
        <w:tc>
          <w:tcPr>
            <w:tcW w:w="2409" w:type="dxa"/>
            <w:shd w:val="clear" w:color="auto" w:fill="auto"/>
          </w:tcPr>
          <w:p w:rsidR="003B5FF6" w:rsidRPr="00952DDF" w:rsidRDefault="003B5FF6" w:rsidP="00A35814">
            <w:pPr>
              <w:spacing w:after="0" w:line="240" w:lineRule="auto"/>
              <w:rPr>
                <w:rFonts w:ascii="Times New Roman" w:hAnsi="Times New Roman" w:cs="Times New Roman"/>
                <w:sz w:val="24"/>
                <w:szCs w:val="24"/>
              </w:rPr>
            </w:pPr>
            <w:r w:rsidRPr="00952DDF">
              <w:rPr>
                <w:rFonts w:ascii="Times New Roman" w:hAnsi="Times New Roman" w:cs="Times New Roman"/>
                <w:sz w:val="24"/>
                <w:szCs w:val="24"/>
                <w:u w:val="single"/>
              </w:rPr>
              <w:t>Žūklės būrelis</w:t>
            </w:r>
            <w:r w:rsidRPr="00952DDF">
              <w:rPr>
                <w:rFonts w:ascii="Times New Roman" w:hAnsi="Times New Roman" w:cs="Times New Roman"/>
                <w:sz w:val="24"/>
                <w:szCs w:val="24"/>
              </w:rPr>
              <w:t xml:space="preserve"> – 5 mok. laimėjo prizines vietas plūdinės ir poledinės žūklės varžybose; </w:t>
            </w:r>
            <w:r w:rsidRPr="00952DDF">
              <w:rPr>
                <w:rFonts w:ascii="Times New Roman" w:hAnsi="Times New Roman" w:cs="Times New Roman"/>
                <w:sz w:val="24"/>
                <w:szCs w:val="24"/>
                <w:u w:val="single"/>
              </w:rPr>
              <w:t>Dainavimo studija</w:t>
            </w:r>
            <w:r w:rsidRPr="00952DDF">
              <w:rPr>
                <w:rFonts w:ascii="Times New Roman" w:hAnsi="Times New Roman" w:cs="Times New Roman"/>
                <w:sz w:val="24"/>
                <w:szCs w:val="24"/>
              </w:rPr>
              <w:t xml:space="preserve"> – grupė „Nevalyk lentos“ laimėjo I vietas 2-juose konkursuose; </w:t>
            </w:r>
            <w:r w:rsidRPr="00952DDF">
              <w:rPr>
                <w:rFonts w:ascii="Times New Roman" w:hAnsi="Times New Roman" w:cs="Times New Roman"/>
                <w:sz w:val="24"/>
                <w:szCs w:val="24"/>
                <w:u w:val="single"/>
              </w:rPr>
              <w:t>Breiko studija</w:t>
            </w:r>
            <w:r w:rsidRPr="00952DDF">
              <w:rPr>
                <w:rFonts w:ascii="Times New Roman" w:hAnsi="Times New Roman" w:cs="Times New Roman"/>
                <w:sz w:val="24"/>
                <w:szCs w:val="24"/>
              </w:rPr>
              <w:t xml:space="preserve"> – 5 mok. laimėjo prizines vietas „West coast“ varžybose; </w:t>
            </w:r>
            <w:r w:rsidRPr="00952DDF">
              <w:rPr>
                <w:rFonts w:ascii="Times New Roman" w:hAnsi="Times New Roman" w:cs="Times New Roman"/>
                <w:sz w:val="24"/>
                <w:szCs w:val="24"/>
                <w:u w:val="single"/>
              </w:rPr>
              <w:t>Dekoravimo studija „Dygsnis“</w:t>
            </w:r>
            <w:r w:rsidRPr="00952DDF">
              <w:rPr>
                <w:rFonts w:ascii="Times New Roman" w:hAnsi="Times New Roman" w:cs="Times New Roman"/>
                <w:sz w:val="24"/>
                <w:szCs w:val="24"/>
              </w:rPr>
              <w:t xml:space="preserve"> rūbų </w:t>
            </w:r>
            <w:r w:rsidRPr="00952DDF">
              <w:rPr>
                <w:rFonts w:ascii="Times New Roman" w:hAnsi="Times New Roman" w:cs="Times New Roman"/>
                <w:sz w:val="24"/>
                <w:szCs w:val="24"/>
              </w:rPr>
              <w:lastRenderedPageBreak/>
              <w:t>kolekcija „Redingotai a la hussar“ laimėjo prizines vietas 2-</w:t>
            </w:r>
            <w:r w:rsidR="00A35814">
              <w:rPr>
                <w:rFonts w:ascii="Times New Roman" w:hAnsi="Times New Roman" w:cs="Times New Roman"/>
                <w:sz w:val="24"/>
                <w:szCs w:val="24"/>
              </w:rPr>
              <w:t>j</w:t>
            </w:r>
            <w:r w:rsidRPr="00952DDF">
              <w:rPr>
                <w:rFonts w:ascii="Times New Roman" w:hAnsi="Times New Roman" w:cs="Times New Roman"/>
                <w:sz w:val="24"/>
                <w:szCs w:val="24"/>
              </w:rPr>
              <w:t>uose konkursuose.</w:t>
            </w:r>
          </w:p>
        </w:tc>
        <w:tc>
          <w:tcPr>
            <w:tcW w:w="2268" w:type="dxa"/>
            <w:shd w:val="clear" w:color="auto" w:fill="auto"/>
          </w:tcPr>
          <w:p w:rsidR="003B5FF6" w:rsidRPr="00952DDF" w:rsidRDefault="003B5FF6" w:rsidP="009E4AEF">
            <w:pPr>
              <w:spacing w:after="0" w:line="240" w:lineRule="auto"/>
              <w:rPr>
                <w:rFonts w:ascii="Times New Roman" w:hAnsi="Times New Roman" w:cs="Times New Roman"/>
                <w:sz w:val="24"/>
                <w:szCs w:val="24"/>
              </w:rPr>
            </w:pPr>
            <w:r w:rsidRPr="00952DDF">
              <w:rPr>
                <w:rFonts w:ascii="Times New Roman" w:hAnsi="Times New Roman" w:cs="Times New Roman"/>
                <w:sz w:val="24"/>
                <w:szCs w:val="24"/>
                <w:u w:val="single"/>
              </w:rPr>
              <w:lastRenderedPageBreak/>
              <w:t>Stendinio modeliavimo būrelis</w:t>
            </w:r>
            <w:r w:rsidRPr="00952DDF">
              <w:rPr>
                <w:rFonts w:ascii="Times New Roman" w:hAnsi="Times New Roman" w:cs="Times New Roman"/>
                <w:sz w:val="24"/>
                <w:szCs w:val="24"/>
              </w:rPr>
              <w:t xml:space="preserve"> – 10 mok.  laimėjo prizines vietas ir nominacijas; </w:t>
            </w:r>
            <w:r w:rsidRPr="00952DDF">
              <w:rPr>
                <w:rFonts w:ascii="Times New Roman" w:hAnsi="Times New Roman" w:cs="Times New Roman"/>
                <w:sz w:val="24"/>
                <w:szCs w:val="24"/>
                <w:u w:val="single"/>
              </w:rPr>
              <w:t>Dainavimo studija</w:t>
            </w:r>
            <w:r w:rsidRPr="00952DDF">
              <w:rPr>
                <w:rFonts w:ascii="Times New Roman" w:hAnsi="Times New Roman" w:cs="Times New Roman"/>
                <w:sz w:val="24"/>
                <w:szCs w:val="24"/>
              </w:rPr>
              <w:t xml:space="preserve"> – grupė „Nevalyk lentos“ laimėjo I vietą konkurse „Muzikos talentų lyga“; </w:t>
            </w:r>
            <w:r w:rsidRPr="00952DDF">
              <w:rPr>
                <w:rFonts w:ascii="Times New Roman" w:hAnsi="Times New Roman" w:cs="Times New Roman"/>
                <w:sz w:val="24"/>
                <w:szCs w:val="24"/>
                <w:u w:val="single"/>
              </w:rPr>
              <w:t>Dailės ir dizaino studijos</w:t>
            </w:r>
            <w:r w:rsidRPr="00952DDF">
              <w:rPr>
                <w:rFonts w:ascii="Times New Roman" w:hAnsi="Times New Roman" w:cs="Times New Roman"/>
                <w:sz w:val="24"/>
                <w:szCs w:val="24"/>
              </w:rPr>
              <w:t xml:space="preserve"> - rūbų kolekcija „Praeities motyvai“ </w:t>
            </w:r>
            <w:r w:rsidRPr="00952DDF">
              <w:rPr>
                <w:rFonts w:ascii="Times New Roman" w:hAnsi="Times New Roman" w:cs="Times New Roman"/>
                <w:sz w:val="24"/>
                <w:szCs w:val="24"/>
              </w:rPr>
              <w:lastRenderedPageBreak/>
              <w:t>2 konkurs</w:t>
            </w:r>
            <w:r w:rsidR="00405749">
              <w:rPr>
                <w:rFonts w:ascii="Times New Roman" w:hAnsi="Times New Roman" w:cs="Times New Roman"/>
                <w:sz w:val="24"/>
                <w:szCs w:val="24"/>
              </w:rPr>
              <w:t>ų I vietos laimėtojai (13 mok.)</w:t>
            </w:r>
          </w:p>
        </w:tc>
        <w:tc>
          <w:tcPr>
            <w:tcW w:w="1701" w:type="dxa"/>
            <w:shd w:val="clear" w:color="auto" w:fill="auto"/>
          </w:tcPr>
          <w:p w:rsidR="003B5FF6" w:rsidRPr="00952DDF" w:rsidRDefault="003B5FF6" w:rsidP="009E4AEF">
            <w:pPr>
              <w:spacing w:after="0" w:line="240" w:lineRule="auto"/>
              <w:jc w:val="both"/>
              <w:rPr>
                <w:rFonts w:ascii="Times New Roman" w:hAnsi="Times New Roman" w:cs="Times New Roman"/>
                <w:sz w:val="24"/>
                <w:szCs w:val="24"/>
              </w:rPr>
            </w:pPr>
          </w:p>
        </w:tc>
      </w:tr>
      <w:tr w:rsidR="003B5FF6" w:rsidRPr="00952DDF" w:rsidTr="00405749">
        <w:tc>
          <w:tcPr>
            <w:tcW w:w="1242" w:type="dxa"/>
            <w:shd w:val="clear" w:color="auto" w:fill="auto"/>
          </w:tcPr>
          <w:p w:rsidR="003B5FF6" w:rsidRPr="00952DDF" w:rsidRDefault="003B5FF6" w:rsidP="009E4AEF">
            <w:pPr>
              <w:pStyle w:val="Porat"/>
              <w:jc w:val="center"/>
              <w:rPr>
                <w:bCs/>
              </w:rPr>
            </w:pPr>
            <w:r w:rsidRPr="00952DDF">
              <w:rPr>
                <w:bCs/>
              </w:rPr>
              <w:lastRenderedPageBreak/>
              <w:t>2017–2018 m. m.</w:t>
            </w:r>
          </w:p>
        </w:tc>
        <w:tc>
          <w:tcPr>
            <w:tcW w:w="1418" w:type="dxa"/>
            <w:shd w:val="clear" w:color="auto" w:fill="auto"/>
          </w:tcPr>
          <w:p w:rsidR="003B5FF6" w:rsidRPr="00952DDF" w:rsidRDefault="003B5FF6" w:rsidP="009E4AEF">
            <w:pPr>
              <w:spacing w:after="0" w:line="240" w:lineRule="auto"/>
              <w:rPr>
                <w:rFonts w:ascii="Times New Roman" w:hAnsi="Times New Roman" w:cs="Times New Roman"/>
                <w:sz w:val="24"/>
                <w:szCs w:val="24"/>
              </w:rPr>
            </w:pPr>
            <w:r w:rsidRPr="00952DDF">
              <w:rPr>
                <w:rFonts w:ascii="Times New Roman" w:hAnsi="Times New Roman" w:cs="Times New Roman"/>
                <w:sz w:val="24"/>
                <w:szCs w:val="24"/>
                <w:u w:val="single"/>
              </w:rPr>
              <w:t>Turizmo būrelis</w:t>
            </w:r>
            <w:r w:rsidRPr="00952DDF">
              <w:rPr>
                <w:rFonts w:ascii="Times New Roman" w:hAnsi="Times New Roman" w:cs="Times New Roman"/>
                <w:sz w:val="24"/>
                <w:szCs w:val="24"/>
              </w:rPr>
              <w:t xml:space="preserve"> – stovykla „Atostogos su Neringa“ 3 mok. įteikti Lietuvos keliautojo ženkleliai. </w:t>
            </w:r>
          </w:p>
        </w:tc>
        <w:tc>
          <w:tcPr>
            <w:tcW w:w="1276" w:type="dxa"/>
            <w:shd w:val="clear" w:color="auto" w:fill="auto"/>
          </w:tcPr>
          <w:p w:rsidR="003B5FF6" w:rsidRPr="00952DDF" w:rsidRDefault="003B5FF6" w:rsidP="009E4AEF">
            <w:pPr>
              <w:spacing w:after="0" w:line="240" w:lineRule="auto"/>
              <w:rPr>
                <w:rFonts w:ascii="Times New Roman" w:hAnsi="Times New Roman" w:cs="Times New Roman"/>
                <w:sz w:val="24"/>
                <w:szCs w:val="24"/>
              </w:rPr>
            </w:pPr>
          </w:p>
        </w:tc>
        <w:tc>
          <w:tcPr>
            <w:tcW w:w="2409" w:type="dxa"/>
            <w:shd w:val="clear" w:color="auto" w:fill="auto"/>
          </w:tcPr>
          <w:p w:rsidR="003B5FF6" w:rsidRPr="00952DDF" w:rsidRDefault="003B5FF6" w:rsidP="009E4AEF">
            <w:pPr>
              <w:spacing w:after="0" w:line="240" w:lineRule="auto"/>
              <w:rPr>
                <w:rFonts w:ascii="Times New Roman" w:hAnsi="Times New Roman" w:cs="Times New Roman"/>
                <w:sz w:val="24"/>
                <w:szCs w:val="24"/>
              </w:rPr>
            </w:pPr>
            <w:r w:rsidRPr="00952DDF">
              <w:rPr>
                <w:rFonts w:ascii="Times New Roman" w:hAnsi="Times New Roman" w:cs="Times New Roman"/>
                <w:sz w:val="24"/>
                <w:szCs w:val="24"/>
                <w:u w:val="single"/>
              </w:rPr>
              <w:t>Žūklės būrelis</w:t>
            </w:r>
            <w:r w:rsidRPr="00952DDF">
              <w:rPr>
                <w:rFonts w:ascii="Times New Roman" w:hAnsi="Times New Roman" w:cs="Times New Roman"/>
                <w:sz w:val="24"/>
                <w:szCs w:val="24"/>
              </w:rPr>
              <w:t xml:space="preserve"> – 6 mok. laimėjo prizinės vietos plūdinės ir poledinės žūklės varžybose; </w:t>
            </w:r>
            <w:r w:rsidRPr="00952DDF">
              <w:rPr>
                <w:rFonts w:ascii="Times New Roman" w:hAnsi="Times New Roman" w:cs="Times New Roman"/>
                <w:sz w:val="24"/>
                <w:szCs w:val="24"/>
                <w:u w:val="single"/>
              </w:rPr>
              <w:t>Dailės ir dizaino studijos</w:t>
            </w:r>
            <w:r w:rsidRPr="00952DDF">
              <w:rPr>
                <w:rFonts w:ascii="Times New Roman" w:hAnsi="Times New Roman" w:cs="Times New Roman"/>
                <w:sz w:val="24"/>
                <w:szCs w:val="24"/>
              </w:rPr>
              <w:t xml:space="preserve"> - rūbų kolekcija „Bilduks bild“ – I vieta avangardinių gatvės madų festivalyje – konkurse (10 mok.); </w:t>
            </w:r>
          </w:p>
          <w:p w:rsidR="003B5FF6" w:rsidRPr="00952DDF" w:rsidRDefault="003B5FF6" w:rsidP="009E4AEF">
            <w:pPr>
              <w:spacing w:after="0" w:line="240" w:lineRule="auto"/>
              <w:rPr>
                <w:rFonts w:ascii="Times New Roman" w:hAnsi="Times New Roman" w:cs="Times New Roman"/>
                <w:sz w:val="24"/>
                <w:szCs w:val="24"/>
              </w:rPr>
            </w:pPr>
            <w:r w:rsidRPr="00952DDF">
              <w:rPr>
                <w:rFonts w:ascii="Times New Roman" w:hAnsi="Times New Roman" w:cs="Times New Roman"/>
                <w:sz w:val="24"/>
                <w:szCs w:val="24"/>
                <w:u w:val="single"/>
              </w:rPr>
              <w:t>Breiko studija</w:t>
            </w:r>
            <w:r w:rsidRPr="00952DDF">
              <w:rPr>
                <w:rFonts w:ascii="Times New Roman" w:hAnsi="Times New Roman" w:cs="Times New Roman"/>
                <w:sz w:val="24"/>
                <w:szCs w:val="24"/>
              </w:rPr>
              <w:t xml:space="preserve"> – 3 mok. laimėjo I vietas „1vs1“ varžybose; </w:t>
            </w:r>
            <w:r w:rsidRPr="00952DDF">
              <w:rPr>
                <w:rFonts w:ascii="Times New Roman" w:hAnsi="Times New Roman" w:cs="Times New Roman"/>
                <w:sz w:val="24"/>
                <w:szCs w:val="24"/>
                <w:u w:val="single"/>
              </w:rPr>
              <w:t>Dekoravimo studija „Dygsnis“</w:t>
            </w:r>
            <w:r w:rsidRPr="00952DDF">
              <w:rPr>
                <w:rFonts w:ascii="Times New Roman" w:hAnsi="Times New Roman" w:cs="Times New Roman"/>
                <w:sz w:val="24"/>
                <w:szCs w:val="24"/>
              </w:rPr>
              <w:t xml:space="preserve"> – rūbų kolekcija „Re/Done“ laimėjo prizines vietas ir nominacijas 4-iuose konkursuose. </w:t>
            </w:r>
          </w:p>
          <w:p w:rsidR="003B5FF6" w:rsidRPr="00952DDF" w:rsidRDefault="003B5FF6" w:rsidP="009E4AEF">
            <w:pPr>
              <w:spacing w:after="0" w:line="240" w:lineRule="auto"/>
              <w:rPr>
                <w:rFonts w:ascii="Times New Roman" w:hAnsi="Times New Roman" w:cs="Times New Roman"/>
                <w:sz w:val="24"/>
                <w:szCs w:val="24"/>
              </w:rPr>
            </w:pPr>
            <w:r w:rsidRPr="00952DDF">
              <w:rPr>
                <w:rFonts w:ascii="Times New Roman" w:hAnsi="Times New Roman" w:cs="Times New Roman"/>
                <w:sz w:val="24"/>
                <w:szCs w:val="24"/>
                <w:u w:val="single"/>
              </w:rPr>
              <w:t>Foto ir video studija</w:t>
            </w:r>
            <w:r w:rsidRPr="00952DDF">
              <w:rPr>
                <w:rFonts w:ascii="Times New Roman" w:hAnsi="Times New Roman" w:cs="Times New Roman"/>
                <w:sz w:val="24"/>
                <w:szCs w:val="24"/>
              </w:rPr>
              <w:t xml:space="preserve"> Tarptautinis videofilmų konkursas – II vieta</w:t>
            </w:r>
          </w:p>
        </w:tc>
        <w:tc>
          <w:tcPr>
            <w:tcW w:w="2268" w:type="dxa"/>
            <w:shd w:val="clear" w:color="auto" w:fill="auto"/>
          </w:tcPr>
          <w:p w:rsidR="003B5FF6" w:rsidRPr="00952DDF" w:rsidRDefault="003B5FF6" w:rsidP="009E4AEF">
            <w:pPr>
              <w:spacing w:after="0" w:line="240" w:lineRule="auto"/>
              <w:rPr>
                <w:rFonts w:ascii="Times New Roman" w:hAnsi="Times New Roman" w:cs="Times New Roman"/>
                <w:sz w:val="24"/>
                <w:szCs w:val="24"/>
              </w:rPr>
            </w:pPr>
            <w:r w:rsidRPr="00952DDF">
              <w:rPr>
                <w:rFonts w:ascii="Times New Roman" w:hAnsi="Times New Roman" w:cs="Times New Roman"/>
                <w:sz w:val="24"/>
                <w:szCs w:val="24"/>
                <w:u w:val="single"/>
              </w:rPr>
              <w:t>Stendinio modeliavimo būrelis</w:t>
            </w:r>
            <w:r w:rsidRPr="00952DDF">
              <w:rPr>
                <w:rFonts w:ascii="Times New Roman" w:hAnsi="Times New Roman" w:cs="Times New Roman"/>
                <w:sz w:val="24"/>
                <w:szCs w:val="24"/>
              </w:rPr>
              <w:t xml:space="preserve"> – 4-iuose konkursuose 8 mok. užėmė prizines vietos ir nominacijas; </w:t>
            </w:r>
            <w:r w:rsidRPr="00952DDF">
              <w:rPr>
                <w:rFonts w:ascii="Times New Roman" w:hAnsi="Times New Roman" w:cs="Times New Roman"/>
                <w:sz w:val="24"/>
                <w:szCs w:val="24"/>
                <w:u w:val="single"/>
              </w:rPr>
              <w:t>Dainavimo studija</w:t>
            </w:r>
            <w:r w:rsidRPr="00952DDF">
              <w:rPr>
                <w:rFonts w:ascii="Times New Roman" w:hAnsi="Times New Roman" w:cs="Times New Roman"/>
                <w:sz w:val="24"/>
                <w:szCs w:val="24"/>
              </w:rPr>
              <w:t xml:space="preserve"> – grupė „Nevalyk lentos“ laimėta I vieta „Muzikos talentų lyga“; </w:t>
            </w:r>
            <w:r w:rsidRPr="00952DDF">
              <w:rPr>
                <w:rFonts w:ascii="Times New Roman" w:hAnsi="Times New Roman" w:cs="Times New Roman"/>
                <w:sz w:val="24"/>
                <w:szCs w:val="24"/>
                <w:u w:val="single"/>
              </w:rPr>
              <w:t>Dailės ir dizaino studijos</w:t>
            </w:r>
            <w:r w:rsidRPr="00952DDF">
              <w:rPr>
                <w:rFonts w:ascii="Times New Roman" w:hAnsi="Times New Roman" w:cs="Times New Roman"/>
                <w:sz w:val="24"/>
                <w:szCs w:val="24"/>
              </w:rPr>
              <w:t xml:space="preserve"> - rūbų kolekcija „Praeities motyvai“ 2 konkursų I vietos laimėtojai (13 mok.).</w:t>
            </w:r>
          </w:p>
        </w:tc>
        <w:tc>
          <w:tcPr>
            <w:tcW w:w="1701" w:type="dxa"/>
            <w:shd w:val="clear" w:color="auto" w:fill="auto"/>
          </w:tcPr>
          <w:p w:rsidR="003B5FF6" w:rsidRPr="00952DDF" w:rsidRDefault="003B5FF6" w:rsidP="009E4AEF">
            <w:pPr>
              <w:spacing w:after="0" w:line="240" w:lineRule="auto"/>
              <w:jc w:val="both"/>
              <w:rPr>
                <w:rFonts w:ascii="Times New Roman" w:hAnsi="Times New Roman" w:cs="Times New Roman"/>
                <w:sz w:val="24"/>
                <w:szCs w:val="24"/>
                <w:u w:val="single"/>
              </w:rPr>
            </w:pPr>
            <w:r w:rsidRPr="00952DDF">
              <w:rPr>
                <w:rFonts w:ascii="Times New Roman" w:hAnsi="Times New Roman" w:cs="Times New Roman"/>
                <w:sz w:val="24"/>
                <w:szCs w:val="24"/>
                <w:u w:val="single"/>
              </w:rPr>
              <w:t>Stendinio modeliavimo būrelis,</w:t>
            </w:r>
          </w:p>
          <w:p w:rsidR="003B5FF6" w:rsidRPr="00952DDF" w:rsidRDefault="003B5FF6" w:rsidP="009E4AEF">
            <w:pPr>
              <w:spacing w:after="0" w:line="240" w:lineRule="auto"/>
              <w:jc w:val="both"/>
              <w:rPr>
                <w:rFonts w:ascii="Times New Roman" w:hAnsi="Times New Roman" w:cs="Times New Roman"/>
                <w:sz w:val="24"/>
                <w:szCs w:val="24"/>
                <w:u w:val="single"/>
              </w:rPr>
            </w:pPr>
            <w:r w:rsidRPr="00952DDF">
              <w:rPr>
                <w:rFonts w:ascii="Times New Roman" w:hAnsi="Times New Roman" w:cs="Times New Roman"/>
                <w:sz w:val="24"/>
                <w:szCs w:val="24"/>
                <w:u w:val="single"/>
              </w:rPr>
              <w:t>turizmo būrelis</w:t>
            </w:r>
          </w:p>
          <w:p w:rsidR="003B5FF6" w:rsidRPr="00952DDF" w:rsidRDefault="003B5FF6" w:rsidP="009E4AEF">
            <w:pPr>
              <w:spacing w:after="0" w:line="240" w:lineRule="auto"/>
              <w:rPr>
                <w:rFonts w:ascii="Times New Roman" w:hAnsi="Times New Roman" w:cs="Times New Roman"/>
                <w:sz w:val="24"/>
                <w:szCs w:val="24"/>
              </w:rPr>
            </w:pPr>
            <w:r w:rsidRPr="00952DDF">
              <w:rPr>
                <w:rFonts w:ascii="Times New Roman" w:hAnsi="Times New Roman" w:cs="Times New Roman"/>
                <w:sz w:val="24"/>
                <w:szCs w:val="24"/>
                <w:u w:val="single"/>
              </w:rPr>
              <w:t xml:space="preserve">dainavimo studija – </w:t>
            </w:r>
            <w:r w:rsidRPr="00952DDF">
              <w:rPr>
                <w:rFonts w:ascii="Times New Roman" w:hAnsi="Times New Roman" w:cs="Times New Roman"/>
                <w:sz w:val="24"/>
                <w:szCs w:val="24"/>
              </w:rPr>
              <w:t>apdovanoti ŠMM už aktyvų dalyvavimą iniciatyvoje „Atverk duris vasarai“</w:t>
            </w:r>
          </w:p>
          <w:p w:rsidR="003B5FF6" w:rsidRPr="00952DDF" w:rsidRDefault="003B5FF6" w:rsidP="009E4AEF">
            <w:pPr>
              <w:spacing w:after="0" w:line="240" w:lineRule="auto"/>
              <w:rPr>
                <w:rFonts w:ascii="Times New Roman" w:hAnsi="Times New Roman" w:cs="Times New Roman"/>
                <w:sz w:val="24"/>
                <w:szCs w:val="24"/>
              </w:rPr>
            </w:pPr>
            <w:r w:rsidRPr="00952DDF">
              <w:rPr>
                <w:rFonts w:ascii="Times New Roman" w:hAnsi="Times New Roman" w:cs="Times New Roman"/>
                <w:sz w:val="24"/>
                <w:szCs w:val="24"/>
                <w:u w:val="single"/>
              </w:rPr>
              <w:t>Dainavimo studija, dekoravimo studija „Dygsnis“</w:t>
            </w:r>
          </w:p>
          <w:p w:rsidR="003B5FF6" w:rsidRPr="00952DDF" w:rsidRDefault="003B5FF6" w:rsidP="009E4AEF">
            <w:pPr>
              <w:spacing w:after="0" w:line="240" w:lineRule="auto"/>
              <w:rPr>
                <w:rFonts w:ascii="Times New Roman" w:hAnsi="Times New Roman" w:cs="Times New Roman"/>
                <w:sz w:val="24"/>
                <w:szCs w:val="24"/>
              </w:rPr>
            </w:pPr>
            <w:r w:rsidRPr="00952DDF">
              <w:rPr>
                <w:rFonts w:ascii="Times New Roman" w:hAnsi="Times New Roman" w:cs="Times New Roman"/>
                <w:sz w:val="24"/>
                <w:szCs w:val="24"/>
              </w:rPr>
              <w:t>apdovanoti Europos parlamento už europietiškų idėjų sklaidą.</w:t>
            </w:r>
          </w:p>
        </w:tc>
      </w:tr>
    </w:tbl>
    <w:p w:rsidR="003B5FF6" w:rsidRPr="00952DDF" w:rsidRDefault="003B5FF6" w:rsidP="009E4AEF">
      <w:pPr>
        <w:spacing w:after="0" w:line="240" w:lineRule="auto"/>
        <w:rPr>
          <w:rFonts w:ascii="Times New Roman" w:hAnsi="Times New Roman" w:cs="Times New Roman"/>
          <w:sz w:val="24"/>
          <w:szCs w:val="24"/>
        </w:rPr>
      </w:pPr>
    </w:p>
    <w:p w:rsidR="0070256D" w:rsidRPr="00952DDF" w:rsidRDefault="0070256D" w:rsidP="009E4AEF">
      <w:pPr>
        <w:spacing w:after="0" w:line="240" w:lineRule="auto"/>
        <w:rPr>
          <w:rFonts w:ascii="Times New Roman" w:hAnsi="Times New Roman" w:cs="Times New Roman"/>
          <w:b/>
          <w:color w:val="FF0000"/>
          <w:sz w:val="24"/>
          <w:szCs w:val="24"/>
        </w:rPr>
      </w:pPr>
    </w:p>
    <w:p w:rsidR="00782F28" w:rsidRPr="00253157" w:rsidRDefault="00782F28" w:rsidP="009E4AEF">
      <w:pPr>
        <w:spacing w:after="0" w:line="240" w:lineRule="auto"/>
        <w:jc w:val="center"/>
        <w:rPr>
          <w:rFonts w:ascii="Times New Roman" w:hAnsi="Times New Roman" w:cs="Times New Roman"/>
          <w:b/>
          <w:sz w:val="24"/>
          <w:szCs w:val="24"/>
        </w:rPr>
      </w:pPr>
      <w:r w:rsidRPr="00253157">
        <w:rPr>
          <w:rFonts w:ascii="Times New Roman" w:hAnsi="Times New Roman" w:cs="Times New Roman"/>
          <w:b/>
          <w:sz w:val="24"/>
          <w:szCs w:val="24"/>
        </w:rPr>
        <w:t>4. NVŠM  VALDYMAS</w:t>
      </w:r>
    </w:p>
    <w:p w:rsidR="00782F28" w:rsidRPr="00253157" w:rsidRDefault="00782F28" w:rsidP="009E4AEF">
      <w:pPr>
        <w:spacing w:after="0" w:line="240" w:lineRule="auto"/>
        <w:jc w:val="center"/>
        <w:rPr>
          <w:rFonts w:ascii="Times New Roman" w:hAnsi="Times New Roman" w:cs="Times New Roman"/>
          <w:b/>
          <w:sz w:val="24"/>
          <w:szCs w:val="24"/>
        </w:rPr>
      </w:pPr>
    </w:p>
    <w:p w:rsidR="00782F28" w:rsidRPr="00253157" w:rsidRDefault="00782F28" w:rsidP="009E4AEF">
      <w:pPr>
        <w:spacing w:after="0" w:line="240" w:lineRule="auto"/>
        <w:rPr>
          <w:rFonts w:ascii="Times New Roman" w:hAnsi="Times New Roman" w:cs="Times New Roman"/>
          <w:b/>
          <w:sz w:val="24"/>
          <w:szCs w:val="24"/>
        </w:rPr>
      </w:pPr>
      <w:r w:rsidRPr="00253157">
        <w:rPr>
          <w:rFonts w:ascii="Times New Roman" w:hAnsi="Times New Roman" w:cs="Times New Roman"/>
          <w:b/>
          <w:sz w:val="24"/>
          <w:szCs w:val="24"/>
        </w:rPr>
        <w:t>4.1. NVŠM veiklos planavimas.</w:t>
      </w:r>
    </w:p>
    <w:p w:rsidR="00253157" w:rsidRPr="00253157" w:rsidRDefault="00782F28" w:rsidP="009E4AEF">
      <w:pPr>
        <w:spacing w:after="0" w:line="240" w:lineRule="auto"/>
        <w:jc w:val="both"/>
        <w:rPr>
          <w:rFonts w:ascii="Times New Roman" w:hAnsi="Times New Roman" w:cs="Times New Roman"/>
          <w:sz w:val="24"/>
          <w:szCs w:val="24"/>
        </w:rPr>
      </w:pPr>
      <w:r w:rsidRPr="00253157">
        <w:rPr>
          <w:rFonts w:ascii="Times New Roman" w:hAnsi="Times New Roman" w:cs="Times New Roman"/>
          <w:b/>
          <w:sz w:val="24"/>
          <w:szCs w:val="24"/>
        </w:rPr>
        <w:t xml:space="preserve">4.1.1. </w:t>
      </w:r>
      <w:r w:rsidR="00253157" w:rsidRPr="00253157">
        <w:rPr>
          <w:rFonts w:ascii="Times New Roman" w:hAnsi="Times New Roman" w:cs="Times New Roman"/>
          <w:b/>
          <w:sz w:val="24"/>
          <w:szCs w:val="24"/>
        </w:rPr>
        <w:t>Centro</w:t>
      </w:r>
      <w:r w:rsidRPr="00253157">
        <w:rPr>
          <w:rFonts w:ascii="Times New Roman" w:hAnsi="Times New Roman" w:cs="Times New Roman"/>
          <w:b/>
          <w:sz w:val="24"/>
          <w:szCs w:val="24"/>
        </w:rPr>
        <w:t xml:space="preserve"> vizija, misija ir tikslai (3 lygis). </w:t>
      </w:r>
      <w:r w:rsidR="00253157" w:rsidRPr="00253157">
        <w:rPr>
          <w:rFonts w:ascii="Times New Roman" w:hAnsi="Times New Roman" w:cs="Times New Roman"/>
          <w:sz w:val="24"/>
          <w:szCs w:val="24"/>
        </w:rPr>
        <w:t>Centro</w:t>
      </w:r>
      <w:r w:rsidRPr="00253157">
        <w:rPr>
          <w:rFonts w:ascii="Times New Roman" w:hAnsi="Times New Roman" w:cs="Times New Roman"/>
          <w:sz w:val="24"/>
          <w:szCs w:val="24"/>
        </w:rPr>
        <w:t xml:space="preserve"> vizija, misija ir tikslai vertinami gerai. </w:t>
      </w:r>
      <w:r w:rsidR="00253157" w:rsidRPr="00253157">
        <w:rPr>
          <w:rFonts w:ascii="Times New Roman" w:hAnsi="Times New Roman" w:cs="Times New Roman"/>
          <w:sz w:val="24"/>
          <w:szCs w:val="24"/>
        </w:rPr>
        <w:t>Centro</w:t>
      </w:r>
      <w:r w:rsidRPr="00253157">
        <w:rPr>
          <w:rFonts w:ascii="Times New Roman" w:hAnsi="Times New Roman" w:cs="Times New Roman"/>
          <w:sz w:val="24"/>
          <w:szCs w:val="24"/>
        </w:rPr>
        <w:t xml:space="preserve"> vizija, misija, vertybės fiksuotos strateginiame plane. Bendruomenė turi galimybę su jomis susipažinti </w:t>
      </w:r>
      <w:r w:rsidR="00253157" w:rsidRPr="00253157">
        <w:rPr>
          <w:rFonts w:ascii="Times New Roman" w:hAnsi="Times New Roman" w:cs="Times New Roman"/>
          <w:sz w:val="24"/>
          <w:szCs w:val="24"/>
        </w:rPr>
        <w:t>centro</w:t>
      </w:r>
      <w:r w:rsidRPr="00253157">
        <w:rPr>
          <w:rFonts w:ascii="Times New Roman" w:hAnsi="Times New Roman" w:cs="Times New Roman"/>
          <w:sz w:val="24"/>
          <w:szCs w:val="24"/>
        </w:rPr>
        <w:t xml:space="preserve"> tinklalapyje, informaciniame stende. Kalbėdami su </w:t>
      </w:r>
      <w:r w:rsidR="00253157" w:rsidRPr="00253157">
        <w:rPr>
          <w:rFonts w:ascii="Times New Roman" w:hAnsi="Times New Roman" w:cs="Times New Roman"/>
          <w:sz w:val="24"/>
          <w:szCs w:val="24"/>
        </w:rPr>
        <w:t>Centro</w:t>
      </w:r>
      <w:r w:rsidRPr="00253157">
        <w:rPr>
          <w:rFonts w:ascii="Times New Roman" w:hAnsi="Times New Roman" w:cs="Times New Roman"/>
          <w:sz w:val="24"/>
          <w:szCs w:val="24"/>
        </w:rPr>
        <w:t xml:space="preserve"> tarybos nariais išorės vertintojai įsitikino, kad </w:t>
      </w:r>
      <w:r w:rsidR="00253157" w:rsidRPr="00253157">
        <w:rPr>
          <w:rFonts w:ascii="Times New Roman" w:hAnsi="Times New Roman" w:cs="Times New Roman"/>
          <w:sz w:val="24"/>
          <w:szCs w:val="24"/>
        </w:rPr>
        <w:t>centro</w:t>
      </w:r>
      <w:r w:rsidRPr="00253157">
        <w:rPr>
          <w:rFonts w:ascii="Times New Roman" w:hAnsi="Times New Roman" w:cs="Times New Roman"/>
          <w:sz w:val="24"/>
          <w:szCs w:val="24"/>
        </w:rPr>
        <w:t xml:space="preserve"> bendruomenė žino apie </w:t>
      </w:r>
      <w:r w:rsidR="00253157" w:rsidRPr="00253157">
        <w:rPr>
          <w:rFonts w:ascii="Times New Roman" w:hAnsi="Times New Roman" w:cs="Times New Roman"/>
          <w:sz w:val="24"/>
          <w:szCs w:val="24"/>
        </w:rPr>
        <w:t>centro</w:t>
      </w:r>
      <w:r w:rsidRPr="00253157">
        <w:rPr>
          <w:rFonts w:ascii="Times New Roman" w:hAnsi="Times New Roman" w:cs="Times New Roman"/>
          <w:sz w:val="24"/>
          <w:szCs w:val="24"/>
        </w:rPr>
        <w:t xml:space="preserve"> viziją ir misiją, puoselėjamas vertybes. </w:t>
      </w:r>
      <w:r w:rsidR="00253157" w:rsidRPr="00253157">
        <w:rPr>
          <w:rFonts w:ascii="Times New Roman" w:hAnsi="Times New Roman" w:cs="Times New Roman"/>
          <w:sz w:val="24"/>
          <w:szCs w:val="24"/>
        </w:rPr>
        <w:t>Centras</w:t>
      </w:r>
      <w:r w:rsidRPr="00253157">
        <w:rPr>
          <w:rFonts w:ascii="Times New Roman" w:hAnsi="Times New Roman" w:cs="Times New Roman"/>
          <w:sz w:val="24"/>
          <w:szCs w:val="24"/>
        </w:rPr>
        <w:t xml:space="preserve"> įgyvendina: </w:t>
      </w:r>
    </w:p>
    <w:p w:rsidR="00782F28" w:rsidRPr="00290BBC" w:rsidRDefault="003655BB" w:rsidP="003655BB">
      <w:pPr>
        <w:spacing w:after="0" w:line="240" w:lineRule="auto"/>
        <w:jc w:val="both"/>
        <w:rPr>
          <w:rFonts w:ascii="Times New Roman" w:eastAsia="Calibri" w:hAnsi="Times New Roman" w:cs="Times New Roman"/>
          <w:sz w:val="24"/>
          <w:szCs w:val="24"/>
        </w:rPr>
      </w:pPr>
      <w:r>
        <w:rPr>
          <w:rFonts w:ascii="Times New Roman" w:hAnsi="Times New Roman" w:cs="Times New Roman"/>
          <w:b/>
          <w:sz w:val="24"/>
          <w:szCs w:val="24"/>
        </w:rPr>
        <w:t>4.1.2. Planavimo procedūros (</w:t>
      </w:r>
      <w:r w:rsidR="009C4DAE">
        <w:rPr>
          <w:rFonts w:ascii="Times New Roman" w:hAnsi="Times New Roman" w:cs="Times New Roman"/>
          <w:b/>
          <w:sz w:val="24"/>
          <w:szCs w:val="24"/>
        </w:rPr>
        <w:t>2</w:t>
      </w:r>
      <w:r w:rsidR="00782F28" w:rsidRPr="00253157">
        <w:rPr>
          <w:rFonts w:ascii="Times New Roman" w:hAnsi="Times New Roman" w:cs="Times New Roman"/>
          <w:b/>
          <w:sz w:val="24"/>
          <w:szCs w:val="24"/>
        </w:rPr>
        <w:t xml:space="preserve"> lygis).</w:t>
      </w:r>
      <w:r w:rsidR="00782F28" w:rsidRPr="00253157">
        <w:rPr>
          <w:rFonts w:ascii="Times New Roman" w:hAnsi="Times New Roman" w:cs="Times New Roman"/>
          <w:sz w:val="24"/>
          <w:szCs w:val="24"/>
        </w:rPr>
        <w:t xml:space="preserve"> </w:t>
      </w:r>
      <w:r w:rsidR="00253157" w:rsidRPr="00253157">
        <w:rPr>
          <w:rFonts w:ascii="Times New Roman" w:hAnsi="Times New Roman" w:cs="Times New Roman"/>
          <w:sz w:val="24"/>
          <w:szCs w:val="24"/>
        </w:rPr>
        <w:t>Centro</w:t>
      </w:r>
      <w:r w:rsidR="00782F28" w:rsidRPr="00253157">
        <w:rPr>
          <w:rFonts w:ascii="Times New Roman" w:hAnsi="Times New Roman" w:cs="Times New Roman"/>
          <w:sz w:val="24"/>
          <w:szCs w:val="24"/>
        </w:rPr>
        <w:t xml:space="preserve"> planavimo proce</w:t>
      </w:r>
      <w:r w:rsidR="00253157">
        <w:rPr>
          <w:rFonts w:ascii="Times New Roman" w:hAnsi="Times New Roman" w:cs="Times New Roman"/>
          <w:sz w:val="24"/>
          <w:szCs w:val="24"/>
        </w:rPr>
        <w:t>dūros vertinamos patenkinamai. Centr</w:t>
      </w:r>
      <w:r w:rsidR="00782F28" w:rsidRPr="00253157">
        <w:rPr>
          <w:rFonts w:ascii="Times New Roman" w:hAnsi="Times New Roman" w:cs="Times New Roman"/>
          <w:sz w:val="24"/>
          <w:szCs w:val="24"/>
        </w:rPr>
        <w:t xml:space="preserve">e parengtas 2015–2019 metų strateginis planas. Rengiant 2015–2019 metų </w:t>
      </w:r>
      <w:r w:rsidR="00253157">
        <w:rPr>
          <w:rFonts w:ascii="Times New Roman" w:hAnsi="Times New Roman" w:cs="Times New Roman"/>
          <w:sz w:val="24"/>
          <w:szCs w:val="24"/>
        </w:rPr>
        <w:t>Centro</w:t>
      </w:r>
      <w:r w:rsidR="00782F28" w:rsidRPr="00253157">
        <w:rPr>
          <w:rFonts w:ascii="Times New Roman" w:hAnsi="Times New Roman" w:cs="Times New Roman"/>
          <w:sz w:val="24"/>
          <w:szCs w:val="24"/>
        </w:rPr>
        <w:t xml:space="preserve"> strateginį planą rengė darbo grupė, sudaryta </w:t>
      </w:r>
      <w:r w:rsidR="00253157">
        <w:rPr>
          <w:rFonts w:ascii="Times New Roman" w:hAnsi="Times New Roman" w:cs="Times New Roman"/>
          <w:sz w:val="24"/>
          <w:szCs w:val="24"/>
        </w:rPr>
        <w:t>Centro</w:t>
      </w:r>
      <w:r w:rsidR="00782F28" w:rsidRPr="00253157">
        <w:rPr>
          <w:rFonts w:ascii="Times New Roman" w:hAnsi="Times New Roman" w:cs="Times New Roman"/>
          <w:sz w:val="24"/>
          <w:szCs w:val="24"/>
        </w:rPr>
        <w:t xml:space="preserve"> direktoriaus įsakymu. Rengiant dokumento projektą buvo laikomasi viešumo, partnerystės, bendravimo, bendradarbiavimo principų. </w:t>
      </w:r>
      <w:r w:rsidR="00253157">
        <w:rPr>
          <w:rFonts w:ascii="Times New Roman" w:hAnsi="Times New Roman" w:cs="Times New Roman"/>
          <w:sz w:val="24"/>
          <w:szCs w:val="24"/>
        </w:rPr>
        <w:t>Centre</w:t>
      </w:r>
      <w:r w:rsidR="00782F28" w:rsidRPr="00253157">
        <w:rPr>
          <w:rFonts w:ascii="Times New Roman" w:hAnsi="Times New Roman" w:cs="Times New Roman"/>
          <w:sz w:val="24"/>
          <w:szCs w:val="24"/>
        </w:rPr>
        <w:t xml:space="preserve"> nesukurta planavimo sistema. </w:t>
      </w:r>
      <w:r w:rsidR="00782F28" w:rsidRPr="00253157">
        <w:rPr>
          <w:rFonts w:ascii="Times New Roman" w:eastAsia="Calibri" w:hAnsi="Times New Roman" w:cs="Times New Roman"/>
          <w:sz w:val="24"/>
          <w:szCs w:val="24"/>
        </w:rPr>
        <w:t xml:space="preserve">Analizuojant pateiktus planavimo dokumentus paaiškėjo, kad </w:t>
      </w:r>
      <w:r w:rsidR="00253157">
        <w:rPr>
          <w:rFonts w:ascii="Times New Roman" w:eastAsia="Calibri" w:hAnsi="Times New Roman" w:cs="Times New Roman"/>
          <w:sz w:val="24"/>
          <w:szCs w:val="24"/>
        </w:rPr>
        <w:t>Centre</w:t>
      </w:r>
      <w:r w:rsidR="00782F28" w:rsidRPr="00253157">
        <w:rPr>
          <w:rFonts w:ascii="Times New Roman" w:eastAsia="Calibri" w:hAnsi="Times New Roman" w:cs="Times New Roman"/>
          <w:sz w:val="24"/>
          <w:szCs w:val="24"/>
        </w:rPr>
        <w:t xml:space="preserve"> iš tiesų nėra bendrų susitarimų dėl planavimo. Iš pokalbio su </w:t>
      </w:r>
      <w:r w:rsidR="00253157">
        <w:rPr>
          <w:rFonts w:ascii="Times New Roman" w:eastAsia="Calibri" w:hAnsi="Times New Roman" w:cs="Times New Roman"/>
          <w:sz w:val="24"/>
          <w:szCs w:val="24"/>
        </w:rPr>
        <w:t>Centro</w:t>
      </w:r>
      <w:r w:rsidR="00782F28" w:rsidRPr="00253157">
        <w:rPr>
          <w:rFonts w:ascii="Times New Roman" w:eastAsia="Calibri" w:hAnsi="Times New Roman" w:cs="Times New Roman"/>
          <w:sz w:val="24"/>
          <w:szCs w:val="24"/>
        </w:rPr>
        <w:t xml:space="preserve"> taryba, administracija, daroma išvada, </w:t>
      </w:r>
      <w:r w:rsidR="001B31FE">
        <w:rPr>
          <w:rFonts w:ascii="Times New Roman" w:eastAsia="Calibri" w:hAnsi="Times New Roman" w:cs="Times New Roman"/>
          <w:sz w:val="24"/>
          <w:szCs w:val="24"/>
        </w:rPr>
        <w:t>kad bendruomenė iš dalies dalyvauja rengiant strateginį ir metinius veiklos planus, diskutuoja apie centro sėkmes ir sunkumus, tariasi dėl veiklų. Tačiau verta pastebėti, kad „tarimasis, šnekėjimasis“, ką pokalbiuose mini mokytojai ir mokyklos vadovai, remiasi nuomonėmis, pastebėjimais, „asmeniniu žinojimu“ ir tik atskirais atvejais duomenimis. Pasigendama planuojamų sričių duomenų rinkimo bei analizės, įvykdytų priemonių poveikio įvertinimo.</w:t>
      </w:r>
      <w:r w:rsidR="00782F28" w:rsidRPr="00253157">
        <w:rPr>
          <w:rFonts w:ascii="Times New Roman" w:eastAsia="Calibri" w:hAnsi="Times New Roman" w:cs="Times New Roman"/>
          <w:sz w:val="24"/>
          <w:szCs w:val="24"/>
        </w:rPr>
        <w:t xml:space="preserve"> </w:t>
      </w:r>
      <w:r>
        <w:rPr>
          <w:rFonts w:ascii="Times New Roman" w:eastAsia="Calibri" w:hAnsi="Times New Roman" w:cs="Times New Roman"/>
          <w:sz w:val="24"/>
          <w:szCs w:val="24"/>
        </w:rPr>
        <w:t>veiklos planai aptariami Centro tarybos, Mokytojų tarybos posėdžiuose, skelbiami centro interneto svetainėje. Centro metų veiklos tikslai ir uždaviniai svarstomi ir aptariami  bei pristatomi Mokytojų ir Mokyklos tarybose.</w:t>
      </w:r>
    </w:p>
    <w:p w:rsidR="00782F28" w:rsidRPr="00F9361B" w:rsidRDefault="00782F28" w:rsidP="009E4AEF">
      <w:pPr>
        <w:spacing w:after="0" w:line="240" w:lineRule="auto"/>
        <w:jc w:val="both"/>
        <w:rPr>
          <w:rFonts w:ascii="Times New Roman" w:hAnsi="Times New Roman" w:cs="Times New Roman"/>
          <w:sz w:val="24"/>
          <w:szCs w:val="24"/>
          <w:u w:val="single"/>
        </w:rPr>
      </w:pPr>
      <w:r w:rsidRPr="00F9361B">
        <w:rPr>
          <w:rFonts w:ascii="Times New Roman" w:hAnsi="Times New Roman" w:cs="Times New Roman"/>
          <w:b/>
          <w:sz w:val="24"/>
          <w:szCs w:val="24"/>
        </w:rPr>
        <w:lastRenderedPageBreak/>
        <w:t>4.1.3. Planų kokybė ir dermė (3 lygis).</w:t>
      </w:r>
      <w:r w:rsidRPr="00F9361B">
        <w:rPr>
          <w:rFonts w:ascii="Times New Roman" w:hAnsi="Times New Roman" w:cs="Times New Roman"/>
          <w:sz w:val="24"/>
          <w:szCs w:val="24"/>
        </w:rPr>
        <w:t xml:space="preserve"> </w:t>
      </w:r>
      <w:r w:rsidR="003655BB" w:rsidRPr="00F9361B">
        <w:rPr>
          <w:rFonts w:ascii="Times New Roman" w:hAnsi="Times New Roman" w:cs="Times New Roman"/>
          <w:sz w:val="24"/>
          <w:szCs w:val="24"/>
        </w:rPr>
        <w:t>Centro</w:t>
      </w:r>
      <w:r w:rsidRPr="00F9361B">
        <w:rPr>
          <w:rFonts w:ascii="Times New Roman" w:hAnsi="Times New Roman" w:cs="Times New Roman"/>
          <w:sz w:val="24"/>
          <w:szCs w:val="24"/>
        </w:rPr>
        <w:t xml:space="preserve"> planų kokybė ir dermė vertinama gerai.</w:t>
      </w:r>
      <w:r w:rsidR="00405749">
        <w:rPr>
          <w:rFonts w:ascii="Times New Roman" w:hAnsi="Times New Roman" w:cs="Times New Roman"/>
          <w:sz w:val="24"/>
          <w:szCs w:val="24"/>
        </w:rPr>
        <w:t xml:space="preserve"> </w:t>
      </w:r>
      <w:r w:rsidR="003655BB" w:rsidRPr="00F9361B">
        <w:rPr>
          <w:rFonts w:ascii="Times New Roman" w:hAnsi="Times New Roman" w:cs="Times New Roman"/>
          <w:sz w:val="24"/>
          <w:szCs w:val="24"/>
        </w:rPr>
        <w:t>Centro</w:t>
      </w:r>
      <w:r w:rsidRPr="00F9361B">
        <w:rPr>
          <w:rFonts w:ascii="Times New Roman" w:hAnsi="Times New Roman" w:cs="Times New Roman"/>
          <w:sz w:val="24"/>
          <w:szCs w:val="24"/>
        </w:rPr>
        <w:t xml:space="preserve"> planavimo sistemą sudaro: </w:t>
      </w:r>
      <w:r w:rsidR="00405749">
        <w:rPr>
          <w:rFonts w:ascii="Times New Roman" w:hAnsi="Times New Roman" w:cs="Times New Roman"/>
          <w:sz w:val="24"/>
          <w:szCs w:val="24"/>
        </w:rPr>
        <w:t>Centro</w:t>
      </w:r>
      <w:r w:rsidRPr="00F9361B">
        <w:rPr>
          <w:rFonts w:ascii="Times New Roman" w:hAnsi="Times New Roman" w:cs="Times New Roman"/>
          <w:sz w:val="24"/>
          <w:szCs w:val="24"/>
          <w:lang w:eastAsia="lt-LT"/>
        </w:rPr>
        <w:t xml:space="preserve"> </w:t>
      </w:r>
      <w:r w:rsidRPr="00F9361B">
        <w:rPr>
          <w:rFonts w:ascii="Times New Roman" w:hAnsi="Times New Roman" w:cs="Times New Roman"/>
          <w:sz w:val="24"/>
          <w:szCs w:val="24"/>
        </w:rPr>
        <w:t xml:space="preserve">strateginis planas, </w:t>
      </w:r>
      <w:r w:rsidR="003655BB" w:rsidRPr="00F9361B">
        <w:rPr>
          <w:rFonts w:ascii="Times New Roman" w:hAnsi="Times New Roman" w:cs="Times New Roman"/>
          <w:sz w:val="24"/>
          <w:szCs w:val="24"/>
        </w:rPr>
        <w:t>Centro</w:t>
      </w:r>
      <w:r w:rsidRPr="00F9361B">
        <w:rPr>
          <w:rFonts w:ascii="Times New Roman" w:hAnsi="Times New Roman" w:cs="Times New Roman"/>
          <w:sz w:val="24"/>
          <w:szCs w:val="24"/>
        </w:rPr>
        <w:t xml:space="preserve"> ugdymo planas, Metinis veiklos planas, dalykų programos, mėnesio veiklos planai, ugdymo proceso priežiūros ir  renginių planai. </w:t>
      </w:r>
      <w:r w:rsidR="00F9361B" w:rsidRPr="00F9361B">
        <w:rPr>
          <w:rFonts w:ascii="Times New Roman" w:eastAsia="Calibri" w:hAnsi="Times New Roman" w:cs="Times New Roman"/>
          <w:sz w:val="24"/>
          <w:szCs w:val="24"/>
        </w:rPr>
        <w:t>Strateginiame plane pristatomas Centras</w:t>
      </w:r>
      <w:r w:rsidRPr="00F9361B">
        <w:rPr>
          <w:rFonts w:ascii="Times New Roman" w:eastAsia="Calibri" w:hAnsi="Times New Roman" w:cs="Times New Roman"/>
          <w:sz w:val="24"/>
          <w:szCs w:val="24"/>
        </w:rPr>
        <w:t xml:space="preserve">, pateikiama 2012–2014 metų </w:t>
      </w:r>
      <w:r w:rsidR="00F9361B" w:rsidRPr="00F9361B">
        <w:rPr>
          <w:rFonts w:ascii="Times New Roman" w:eastAsia="Calibri" w:hAnsi="Times New Roman" w:cs="Times New Roman"/>
          <w:sz w:val="24"/>
          <w:szCs w:val="24"/>
        </w:rPr>
        <w:t>Centro</w:t>
      </w:r>
      <w:r w:rsidRPr="00F9361B">
        <w:rPr>
          <w:rFonts w:ascii="Times New Roman" w:eastAsia="Calibri" w:hAnsi="Times New Roman" w:cs="Times New Roman"/>
          <w:sz w:val="24"/>
          <w:szCs w:val="24"/>
        </w:rPr>
        <w:t xml:space="preserve"> strateginio plano įgyvendinimo, PEST, SSGG analizės, </w:t>
      </w:r>
      <w:r w:rsidR="00F9361B" w:rsidRPr="00F9361B">
        <w:rPr>
          <w:rFonts w:ascii="Times New Roman" w:eastAsia="Calibri" w:hAnsi="Times New Roman" w:cs="Times New Roman"/>
          <w:sz w:val="24"/>
          <w:szCs w:val="24"/>
        </w:rPr>
        <w:t>Centro</w:t>
      </w:r>
      <w:r w:rsidRPr="00F9361B">
        <w:rPr>
          <w:rFonts w:ascii="Times New Roman" w:eastAsia="Calibri" w:hAnsi="Times New Roman" w:cs="Times New Roman"/>
          <w:sz w:val="24"/>
          <w:szCs w:val="24"/>
        </w:rPr>
        <w:t xml:space="preserve"> veiklos prioritetai, strateginiai veiklos tikslai, kurie yra konkretinami rengiant metinius veiklos planus. Metiniame veiklos plane numatyti konkretūs veiklos tikslai, uždaviniai, priemonės, atsakingi vykdytojai, laukiami rezultatai, atsiskaitymo tvarka, pateikiama praėjusių metų veiklos plano priemonių įgyvendinimo an</w:t>
      </w:r>
      <w:r w:rsidR="00F9361B" w:rsidRPr="00F9361B">
        <w:rPr>
          <w:rFonts w:ascii="Times New Roman" w:eastAsia="Calibri" w:hAnsi="Times New Roman" w:cs="Times New Roman"/>
          <w:sz w:val="24"/>
          <w:szCs w:val="24"/>
        </w:rPr>
        <w:t xml:space="preserve">alizė. </w:t>
      </w:r>
      <w:r w:rsidRPr="00F9361B">
        <w:rPr>
          <w:rFonts w:ascii="Times New Roman" w:eastAsia="Calibri" w:hAnsi="Times New Roman" w:cs="Times New Roman"/>
          <w:sz w:val="24"/>
          <w:szCs w:val="24"/>
        </w:rPr>
        <w:t xml:space="preserve">Planų kokybė dera tarpusavyje, išsiskiria savita </w:t>
      </w:r>
      <w:r w:rsidR="00F9361B" w:rsidRPr="00F9361B">
        <w:rPr>
          <w:rFonts w:ascii="Times New Roman" w:eastAsia="Calibri" w:hAnsi="Times New Roman" w:cs="Times New Roman"/>
          <w:sz w:val="24"/>
          <w:szCs w:val="24"/>
        </w:rPr>
        <w:t>Centro</w:t>
      </w:r>
      <w:r w:rsidRPr="00F9361B">
        <w:rPr>
          <w:rFonts w:ascii="Times New Roman" w:eastAsia="Calibri" w:hAnsi="Times New Roman" w:cs="Times New Roman"/>
          <w:sz w:val="24"/>
          <w:szCs w:val="24"/>
        </w:rPr>
        <w:t xml:space="preserve"> kultūra. Dokumentai skelbiami </w:t>
      </w:r>
      <w:r w:rsidR="00F9361B" w:rsidRPr="00F9361B">
        <w:rPr>
          <w:rFonts w:ascii="Times New Roman" w:eastAsia="Calibri" w:hAnsi="Times New Roman" w:cs="Times New Roman"/>
          <w:sz w:val="24"/>
          <w:szCs w:val="24"/>
        </w:rPr>
        <w:t>Centro</w:t>
      </w:r>
      <w:r w:rsidRPr="00F9361B">
        <w:rPr>
          <w:rFonts w:ascii="Times New Roman" w:eastAsia="Calibri" w:hAnsi="Times New Roman" w:cs="Times New Roman"/>
          <w:sz w:val="24"/>
          <w:szCs w:val="24"/>
        </w:rPr>
        <w:t xml:space="preserve"> tinklalapyje. </w:t>
      </w:r>
    </w:p>
    <w:p w:rsidR="00782F28" w:rsidRPr="00294BFC" w:rsidRDefault="00782F28" w:rsidP="009E4AEF">
      <w:pPr>
        <w:spacing w:after="0" w:line="240" w:lineRule="auto"/>
        <w:jc w:val="both"/>
        <w:rPr>
          <w:rFonts w:ascii="Times New Roman" w:eastAsia="Calibri" w:hAnsi="Times New Roman" w:cs="Times New Roman"/>
          <w:sz w:val="24"/>
          <w:szCs w:val="24"/>
        </w:rPr>
      </w:pPr>
      <w:r w:rsidRPr="00294BFC">
        <w:rPr>
          <w:rFonts w:ascii="Times New Roman" w:hAnsi="Times New Roman" w:cs="Times New Roman"/>
          <w:b/>
          <w:sz w:val="24"/>
          <w:szCs w:val="24"/>
        </w:rPr>
        <w:t xml:space="preserve">4.1.4. Plano įgyvendinimas ir jo poveikis (3 lygis). </w:t>
      </w:r>
      <w:r w:rsidRPr="00294BFC">
        <w:rPr>
          <w:rFonts w:ascii="Times New Roman" w:hAnsi="Times New Roman" w:cs="Times New Roman"/>
          <w:sz w:val="24"/>
          <w:szCs w:val="24"/>
        </w:rPr>
        <w:t xml:space="preserve">Plano įgyvendinimas ir jo poveikis vertinamas gerai. </w:t>
      </w:r>
      <w:r w:rsidRPr="00294BFC">
        <w:rPr>
          <w:rFonts w:ascii="Times New Roman" w:eastAsia="Calibri" w:hAnsi="Times New Roman" w:cs="Times New Roman"/>
          <w:sz w:val="24"/>
          <w:szCs w:val="24"/>
        </w:rPr>
        <w:t>Po pokalbio su</w:t>
      </w:r>
      <w:r w:rsidRPr="00294BFC">
        <w:rPr>
          <w:rFonts w:ascii="Times New Roman" w:eastAsia="Calibri" w:hAnsi="Times New Roman" w:cs="Times New Roman"/>
          <w:b/>
          <w:sz w:val="24"/>
          <w:szCs w:val="24"/>
        </w:rPr>
        <w:t xml:space="preserve"> </w:t>
      </w:r>
      <w:r w:rsidR="00294BFC" w:rsidRPr="00294BFC">
        <w:rPr>
          <w:rFonts w:ascii="Times New Roman" w:eastAsia="Calibri" w:hAnsi="Times New Roman" w:cs="Times New Roman"/>
          <w:sz w:val="24"/>
          <w:szCs w:val="24"/>
        </w:rPr>
        <w:t>Centro</w:t>
      </w:r>
      <w:r w:rsidRPr="00294BFC">
        <w:rPr>
          <w:rFonts w:ascii="Times New Roman" w:eastAsia="Calibri" w:hAnsi="Times New Roman" w:cs="Times New Roman"/>
          <w:sz w:val="24"/>
          <w:szCs w:val="24"/>
        </w:rPr>
        <w:t xml:space="preserve"> taryba galima teigti, kad beveik visi pedagogai, bendruomenės nariai susipažinę su </w:t>
      </w:r>
      <w:r w:rsidR="00294BFC" w:rsidRPr="00294BFC">
        <w:rPr>
          <w:rFonts w:ascii="Times New Roman" w:eastAsia="Calibri" w:hAnsi="Times New Roman" w:cs="Times New Roman"/>
          <w:sz w:val="24"/>
          <w:szCs w:val="24"/>
        </w:rPr>
        <w:t>Centro</w:t>
      </w:r>
      <w:r w:rsidRPr="00294BFC">
        <w:rPr>
          <w:rFonts w:ascii="Times New Roman" w:eastAsia="Calibri" w:hAnsi="Times New Roman" w:cs="Times New Roman"/>
          <w:sz w:val="24"/>
          <w:szCs w:val="24"/>
        </w:rPr>
        <w:t xml:space="preserve"> strateginiu planu, metiniu veiklos planu, jaučiasi atsakingi už jų įgyvendinimą, pateiktus pasiūlymus. Strateginio plano įgyvendinimo analizė atliekama kartą per metus. Visa bendruomenė dalyvauja įgyvendinant išsikeltus tikslus ir uždavinius, orientuoti į rezultatą, kokybišką įgyvendinimą. Metiniai veiklos planai, programos koreguojami atsižvelgiant į susidariusias aplinkybes. Metinio veiklos plano įgyvendinimo sėkmės ir kliūtys analizuojamos metų pabaigoje </w:t>
      </w:r>
      <w:r w:rsidR="00294BFC" w:rsidRPr="00294BFC">
        <w:rPr>
          <w:rFonts w:ascii="Times New Roman" w:eastAsia="Calibri" w:hAnsi="Times New Roman" w:cs="Times New Roman"/>
          <w:sz w:val="24"/>
          <w:szCs w:val="24"/>
        </w:rPr>
        <w:t>Centro</w:t>
      </w:r>
      <w:r w:rsidRPr="00294BFC">
        <w:rPr>
          <w:rFonts w:ascii="Times New Roman" w:eastAsia="Calibri" w:hAnsi="Times New Roman" w:cs="Times New Roman"/>
          <w:sz w:val="24"/>
          <w:szCs w:val="24"/>
        </w:rPr>
        <w:t xml:space="preserve"> tarybos posėdyje, numatomos gairės kitiems metams. </w:t>
      </w:r>
    </w:p>
    <w:p w:rsidR="00782F28" w:rsidRPr="00294BFC" w:rsidRDefault="00782F28" w:rsidP="009E4AEF">
      <w:pPr>
        <w:spacing w:after="0" w:line="240" w:lineRule="auto"/>
        <w:jc w:val="both"/>
        <w:rPr>
          <w:rFonts w:ascii="Times New Roman" w:eastAsia="Calibri" w:hAnsi="Times New Roman" w:cs="Times New Roman"/>
          <w:sz w:val="24"/>
          <w:szCs w:val="24"/>
        </w:rPr>
      </w:pPr>
      <w:r w:rsidRPr="00294BFC">
        <w:rPr>
          <w:rFonts w:ascii="Times New Roman" w:eastAsia="Calibri" w:hAnsi="Times New Roman" w:cs="Times New Roman"/>
          <w:sz w:val="24"/>
          <w:szCs w:val="24"/>
        </w:rPr>
        <w:t xml:space="preserve">Nuo 2015–2016 m. m. atliekamas mokyklos veiklos kokybės įsivertinimas. Parengta rezultatų ataskaita naudojama </w:t>
      </w:r>
      <w:r w:rsidR="00294BFC" w:rsidRPr="00294BFC">
        <w:rPr>
          <w:rFonts w:ascii="Times New Roman" w:eastAsia="Calibri" w:hAnsi="Times New Roman" w:cs="Times New Roman"/>
          <w:sz w:val="24"/>
          <w:szCs w:val="24"/>
        </w:rPr>
        <w:t>Centro</w:t>
      </w:r>
      <w:r w:rsidRPr="00294BFC">
        <w:rPr>
          <w:rFonts w:ascii="Times New Roman" w:eastAsia="Calibri" w:hAnsi="Times New Roman" w:cs="Times New Roman"/>
          <w:sz w:val="24"/>
          <w:szCs w:val="24"/>
        </w:rPr>
        <w:t xml:space="preserve"> veikl</w:t>
      </w:r>
      <w:r w:rsidR="009C4DAE">
        <w:rPr>
          <w:rFonts w:ascii="Times New Roman" w:eastAsia="Calibri" w:hAnsi="Times New Roman" w:cs="Times New Roman"/>
          <w:sz w:val="24"/>
          <w:szCs w:val="24"/>
        </w:rPr>
        <w:t>os</w:t>
      </w:r>
      <w:r w:rsidRPr="00294BFC">
        <w:rPr>
          <w:rFonts w:ascii="Times New Roman" w:eastAsia="Calibri" w:hAnsi="Times New Roman" w:cs="Times New Roman"/>
          <w:sz w:val="24"/>
          <w:szCs w:val="24"/>
        </w:rPr>
        <w:t xml:space="preserve"> tobulinimui.</w:t>
      </w:r>
    </w:p>
    <w:p w:rsidR="00782F28" w:rsidRDefault="00782F28" w:rsidP="009E4AEF">
      <w:pPr>
        <w:spacing w:after="0" w:line="240" w:lineRule="auto"/>
        <w:jc w:val="both"/>
        <w:rPr>
          <w:rFonts w:ascii="Times New Roman" w:hAnsi="Times New Roman" w:cs="Times New Roman"/>
          <w:sz w:val="24"/>
          <w:szCs w:val="24"/>
        </w:rPr>
      </w:pPr>
      <w:r w:rsidRPr="00161D2B">
        <w:rPr>
          <w:rFonts w:ascii="Times New Roman" w:hAnsi="Times New Roman" w:cs="Times New Roman"/>
          <w:b/>
          <w:sz w:val="24"/>
          <w:szCs w:val="24"/>
        </w:rPr>
        <w:t>4.2. NVŠM įsivertinimas</w:t>
      </w:r>
      <w:r w:rsidRPr="00161D2B">
        <w:rPr>
          <w:rFonts w:ascii="Times New Roman" w:hAnsi="Times New Roman" w:cs="Times New Roman"/>
          <w:sz w:val="24"/>
          <w:szCs w:val="24"/>
        </w:rPr>
        <w:t xml:space="preserve"> </w:t>
      </w:r>
    </w:p>
    <w:p w:rsidR="005B60D5" w:rsidRPr="005B60D5" w:rsidRDefault="005B60D5" w:rsidP="009E4AEF">
      <w:pPr>
        <w:spacing w:after="0" w:line="240" w:lineRule="auto"/>
        <w:jc w:val="both"/>
        <w:rPr>
          <w:rFonts w:ascii="Times New Roman" w:hAnsi="Times New Roman" w:cs="Times New Roman"/>
          <w:sz w:val="24"/>
          <w:szCs w:val="24"/>
        </w:rPr>
      </w:pPr>
      <w:r w:rsidRPr="005B60D5">
        <w:rPr>
          <w:rFonts w:ascii="Times New Roman" w:hAnsi="Times New Roman" w:cs="Times New Roman"/>
          <w:b/>
          <w:sz w:val="24"/>
          <w:szCs w:val="24"/>
        </w:rPr>
        <w:t>4.2.1. Įsivertinimo procesas</w:t>
      </w:r>
      <w:r w:rsidRPr="005B60D5">
        <w:rPr>
          <w:rFonts w:ascii="Times New Roman" w:hAnsi="Times New Roman" w:cs="Times New Roman"/>
          <w:sz w:val="24"/>
          <w:szCs w:val="24"/>
        </w:rPr>
        <w:t xml:space="preserve"> </w:t>
      </w:r>
      <w:r w:rsidR="00C271EB">
        <w:rPr>
          <w:rFonts w:ascii="Times New Roman" w:hAnsi="Times New Roman" w:cs="Times New Roman"/>
          <w:b/>
          <w:sz w:val="24"/>
          <w:szCs w:val="24"/>
        </w:rPr>
        <w:t>(3</w:t>
      </w:r>
      <w:r w:rsidRPr="005B60D5">
        <w:rPr>
          <w:rFonts w:ascii="Times New Roman" w:hAnsi="Times New Roman" w:cs="Times New Roman"/>
          <w:b/>
          <w:sz w:val="24"/>
          <w:szCs w:val="24"/>
        </w:rPr>
        <w:t xml:space="preserve"> lygis).</w:t>
      </w:r>
      <w:r>
        <w:rPr>
          <w:rFonts w:ascii="Times New Roman" w:hAnsi="Times New Roman" w:cs="Times New Roman"/>
          <w:sz w:val="24"/>
          <w:szCs w:val="24"/>
        </w:rPr>
        <w:t xml:space="preserve"> </w:t>
      </w:r>
      <w:r w:rsidRPr="005B60D5">
        <w:rPr>
          <w:rFonts w:ascii="Times New Roman" w:hAnsi="Times New Roman" w:cs="Times New Roman"/>
          <w:sz w:val="24"/>
          <w:szCs w:val="24"/>
        </w:rPr>
        <w:t>Centro</w:t>
      </w:r>
      <w:r w:rsidR="00161D2B" w:rsidRPr="005B60D5">
        <w:rPr>
          <w:rFonts w:ascii="Times New Roman" w:hAnsi="Times New Roman" w:cs="Times New Roman"/>
          <w:sz w:val="24"/>
          <w:szCs w:val="24"/>
        </w:rPr>
        <w:t xml:space="preserve"> įsivertinimas yra tinkamas. Iš pokalbių su </w:t>
      </w:r>
      <w:r w:rsidRPr="005B60D5">
        <w:rPr>
          <w:rFonts w:ascii="Times New Roman" w:hAnsi="Times New Roman" w:cs="Times New Roman"/>
          <w:sz w:val="24"/>
          <w:szCs w:val="24"/>
        </w:rPr>
        <w:t>Centro</w:t>
      </w:r>
      <w:r w:rsidR="00161D2B" w:rsidRPr="005B60D5">
        <w:rPr>
          <w:rFonts w:ascii="Times New Roman" w:hAnsi="Times New Roman" w:cs="Times New Roman"/>
          <w:sz w:val="24"/>
          <w:szCs w:val="24"/>
        </w:rPr>
        <w:t xml:space="preserve"> taryba, įsivertinimo grupės nariais, administracija, mokytojais paaiškėjo, kad bendruomenės nariai supranta įsivertinimo svarbą ir jame dalyvauja. Įsivertinimo procesas </w:t>
      </w:r>
      <w:r w:rsidRPr="005B60D5">
        <w:rPr>
          <w:rFonts w:ascii="Times New Roman" w:hAnsi="Times New Roman" w:cs="Times New Roman"/>
          <w:sz w:val="24"/>
          <w:szCs w:val="24"/>
        </w:rPr>
        <w:t>Centre</w:t>
      </w:r>
      <w:r w:rsidR="00161D2B" w:rsidRPr="005B60D5">
        <w:rPr>
          <w:rFonts w:ascii="Times New Roman" w:hAnsi="Times New Roman" w:cs="Times New Roman"/>
          <w:sz w:val="24"/>
          <w:szCs w:val="24"/>
        </w:rPr>
        <w:t xml:space="preserve"> atliekamas kokybiškai. Įsivertinimo grupė sėkmingai dirba jau trečius metus, grupei vadovauja </w:t>
      </w:r>
      <w:r w:rsidR="00216AE9">
        <w:rPr>
          <w:rFonts w:ascii="Times New Roman" w:hAnsi="Times New Roman" w:cs="Times New Roman"/>
          <w:sz w:val="24"/>
          <w:szCs w:val="24"/>
        </w:rPr>
        <w:t>pavaduotoja ugdymui</w:t>
      </w:r>
      <w:r w:rsidR="00161D2B" w:rsidRPr="005B60D5">
        <w:rPr>
          <w:rFonts w:ascii="Times New Roman" w:hAnsi="Times New Roman" w:cs="Times New Roman"/>
          <w:sz w:val="24"/>
          <w:szCs w:val="24"/>
        </w:rPr>
        <w:t xml:space="preserve">. Grupės nariai savo </w:t>
      </w:r>
      <w:r w:rsidRPr="005B60D5">
        <w:rPr>
          <w:rFonts w:ascii="Times New Roman" w:hAnsi="Times New Roman" w:cs="Times New Roman"/>
          <w:sz w:val="24"/>
          <w:szCs w:val="24"/>
        </w:rPr>
        <w:t xml:space="preserve">kvalifikaciją kėlė seminaruose. </w:t>
      </w:r>
      <w:r w:rsidR="00161D2B" w:rsidRPr="005B60D5">
        <w:rPr>
          <w:rFonts w:ascii="Times New Roman" w:hAnsi="Times New Roman" w:cs="Times New Roman"/>
          <w:sz w:val="24"/>
          <w:szCs w:val="24"/>
        </w:rPr>
        <w:t xml:space="preserve">Įsivertinimą </w:t>
      </w:r>
      <w:r>
        <w:rPr>
          <w:rFonts w:ascii="Times New Roman" w:hAnsi="Times New Roman" w:cs="Times New Roman"/>
          <w:sz w:val="24"/>
          <w:szCs w:val="24"/>
        </w:rPr>
        <w:t>centras</w:t>
      </w:r>
      <w:r w:rsidR="00161D2B" w:rsidRPr="005B60D5">
        <w:rPr>
          <w:rFonts w:ascii="Times New Roman" w:hAnsi="Times New Roman" w:cs="Times New Roman"/>
          <w:sz w:val="24"/>
          <w:szCs w:val="24"/>
        </w:rPr>
        <w:t xml:space="preserve"> vykdo </w:t>
      </w:r>
      <w:r w:rsidRPr="005B60D5">
        <w:rPr>
          <w:rFonts w:ascii="Times New Roman" w:hAnsi="Times New Roman" w:cs="Times New Roman"/>
          <w:sz w:val="24"/>
          <w:szCs w:val="24"/>
        </w:rPr>
        <w:t xml:space="preserve">vadovaujantis Klaipėdos rajono savivaldybės administracijos Švietimo skyriaus vedėjo 2013 m. rugsėjo 17 d. įsakymu Nr. V-61 patvirtinu „Neformaliojo švietimo mokyklos veiklos kokybės įsivertinimo rekomendacijų aprašu“, Atliktas platusis auditas ir giluminis pasirinktos srities vertinimas. </w:t>
      </w:r>
      <w:r w:rsidR="00161D2B" w:rsidRPr="005B60D5">
        <w:rPr>
          <w:rFonts w:ascii="Times New Roman" w:hAnsi="Times New Roman" w:cs="Times New Roman"/>
          <w:sz w:val="24"/>
          <w:szCs w:val="24"/>
        </w:rPr>
        <w:t>Grupės nariai yra pasiskirstę darbus tarpusavyje ir atsakingai juos atlieka: kuriamos visų keturių lygių iliustracijos, parengiamos ir apibendrinamos anketos, rašomos išvados ir pan</w:t>
      </w:r>
      <w:r w:rsidRPr="005B60D5">
        <w:rPr>
          <w:rFonts w:ascii="Times New Roman" w:hAnsi="Times New Roman" w:cs="Times New Roman"/>
          <w:sz w:val="24"/>
          <w:szCs w:val="24"/>
        </w:rPr>
        <w:t xml:space="preserve">. </w:t>
      </w:r>
    </w:p>
    <w:p w:rsidR="00782F28" w:rsidRPr="00A96F5D" w:rsidRDefault="00782F28" w:rsidP="009E4AEF">
      <w:pPr>
        <w:spacing w:after="0" w:line="240" w:lineRule="auto"/>
        <w:jc w:val="both"/>
        <w:rPr>
          <w:rFonts w:ascii="Times New Roman" w:hAnsi="Times New Roman" w:cs="Times New Roman"/>
          <w:color w:val="FF0000"/>
          <w:sz w:val="24"/>
          <w:szCs w:val="24"/>
        </w:rPr>
      </w:pPr>
      <w:r w:rsidRPr="00A96F5D">
        <w:rPr>
          <w:rFonts w:ascii="Times New Roman" w:hAnsi="Times New Roman" w:cs="Times New Roman"/>
          <w:b/>
          <w:sz w:val="24"/>
          <w:szCs w:val="24"/>
        </w:rPr>
        <w:t>4.2.2. Įsiv</w:t>
      </w:r>
      <w:r w:rsidR="009B0744" w:rsidRPr="00A96F5D">
        <w:rPr>
          <w:rFonts w:ascii="Times New Roman" w:hAnsi="Times New Roman" w:cs="Times New Roman"/>
          <w:b/>
          <w:sz w:val="24"/>
          <w:szCs w:val="24"/>
        </w:rPr>
        <w:t>ertinimo rezultatų naudojimas (3</w:t>
      </w:r>
      <w:r w:rsidRPr="00A96F5D">
        <w:rPr>
          <w:rFonts w:ascii="Times New Roman" w:hAnsi="Times New Roman" w:cs="Times New Roman"/>
          <w:b/>
          <w:sz w:val="24"/>
          <w:szCs w:val="24"/>
        </w:rPr>
        <w:t xml:space="preserve"> lygis).</w:t>
      </w:r>
      <w:r w:rsidRPr="00A96F5D">
        <w:rPr>
          <w:rFonts w:ascii="Times New Roman" w:hAnsi="Times New Roman" w:cs="Times New Roman"/>
          <w:sz w:val="24"/>
          <w:szCs w:val="24"/>
        </w:rPr>
        <w:t xml:space="preserve"> </w:t>
      </w:r>
      <w:r w:rsidR="00A96F5D">
        <w:rPr>
          <w:rFonts w:ascii="Times New Roman" w:hAnsi="Times New Roman" w:cs="Times New Roman"/>
          <w:sz w:val="24"/>
          <w:szCs w:val="24"/>
        </w:rPr>
        <w:t xml:space="preserve">Įsivertinimo rezultatų naudojimas vertinamas gerai. </w:t>
      </w:r>
      <w:r w:rsidR="00A96F5D" w:rsidRPr="00A96F5D">
        <w:rPr>
          <w:rFonts w:ascii="Times New Roman" w:hAnsi="Times New Roman" w:cs="Times New Roman"/>
          <w:sz w:val="24"/>
          <w:szCs w:val="24"/>
        </w:rPr>
        <w:t>Centras yra susitaręs</w:t>
      </w:r>
      <w:r w:rsidR="009B0744" w:rsidRPr="00A96F5D">
        <w:rPr>
          <w:rFonts w:ascii="Times New Roman" w:hAnsi="Times New Roman" w:cs="Times New Roman"/>
          <w:sz w:val="24"/>
          <w:szCs w:val="24"/>
        </w:rPr>
        <w:t xml:space="preserve"> dėl įsivertinimo procedūrų, terminų ir išvadų pateikimo formų. Šiais metais progimnazija platųjį ir pasirinktos srities giluminį įsivertinimą atliko naudodami IQES sistemą. Įsivertinimo</w:t>
      </w:r>
      <w:r w:rsidR="009B0744" w:rsidRPr="005B60D5">
        <w:rPr>
          <w:rFonts w:ascii="Times New Roman" w:hAnsi="Times New Roman" w:cs="Times New Roman"/>
          <w:sz w:val="24"/>
          <w:szCs w:val="24"/>
        </w:rPr>
        <w:t xml:space="preserve"> rezultatai ir išvados kasmet pristatomi Mokytojų tarybai, Centro tarybai, aptariami mokyklos bendruomenėje. Analizuojamos sėkmės ir nesėkmės, kartu ieškoma problemų sprendimo būdų, stebimi vykstantys pokyčiai. Atsižvelgiant į įsivertinimo išvadas rengiamas mokyklos, strateginis planas, metinis veiklos planas, numatomi metiniai tikslai ir uždaviniai.</w:t>
      </w:r>
      <w:r w:rsidR="00A96F5D">
        <w:rPr>
          <w:rFonts w:ascii="Times New Roman" w:hAnsi="Times New Roman" w:cs="Times New Roman"/>
          <w:color w:val="FF0000"/>
          <w:sz w:val="24"/>
          <w:szCs w:val="24"/>
        </w:rPr>
        <w:t xml:space="preserve"> </w:t>
      </w:r>
      <w:r w:rsidRPr="00A96F5D">
        <w:rPr>
          <w:rFonts w:ascii="Times New Roman" w:eastAsia="Calibri" w:hAnsi="Times New Roman" w:cs="Times New Roman"/>
          <w:sz w:val="24"/>
          <w:szCs w:val="24"/>
        </w:rPr>
        <w:t>Mokyklos veiklos kokybės įsivertinimo ataskaitos nėra talpinamos Mokyklos internetinėje svetainėje.</w:t>
      </w:r>
    </w:p>
    <w:p w:rsidR="00E032A7" w:rsidRDefault="00E032A7" w:rsidP="009E4AEF">
      <w:pPr>
        <w:spacing w:after="0" w:line="240" w:lineRule="auto"/>
        <w:jc w:val="both"/>
        <w:rPr>
          <w:rFonts w:ascii="Times New Roman" w:hAnsi="Times New Roman" w:cs="Times New Roman"/>
          <w:b/>
          <w:sz w:val="24"/>
          <w:szCs w:val="24"/>
        </w:rPr>
      </w:pPr>
    </w:p>
    <w:p w:rsidR="00E032A7" w:rsidRDefault="00E032A7" w:rsidP="009E4AEF">
      <w:pPr>
        <w:spacing w:after="0" w:line="240" w:lineRule="auto"/>
        <w:jc w:val="both"/>
        <w:rPr>
          <w:rFonts w:ascii="Times New Roman" w:hAnsi="Times New Roman" w:cs="Times New Roman"/>
          <w:b/>
          <w:sz w:val="24"/>
          <w:szCs w:val="24"/>
        </w:rPr>
      </w:pPr>
    </w:p>
    <w:p w:rsidR="009C4DAE" w:rsidRDefault="009C4DAE" w:rsidP="009E4AEF">
      <w:pPr>
        <w:spacing w:after="0" w:line="240" w:lineRule="auto"/>
        <w:jc w:val="both"/>
        <w:rPr>
          <w:rFonts w:ascii="Times New Roman" w:hAnsi="Times New Roman" w:cs="Times New Roman"/>
          <w:b/>
          <w:sz w:val="24"/>
          <w:szCs w:val="24"/>
        </w:rPr>
      </w:pPr>
    </w:p>
    <w:p w:rsidR="009C4DAE" w:rsidRDefault="009C4DAE" w:rsidP="009E4AEF">
      <w:pPr>
        <w:spacing w:after="0" w:line="240" w:lineRule="auto"/>
        <w:jc w:val="both"/>
        <w:rPr>
          <w:rFonts w:ascii="Times New Roman" w:hAnsi="Times New Roman" w:cs="Times New Roman"/>
          <w:b/>
          <w:sz w:val="24"/>
          <w:szCs w:val="24"/>
        </w:rPr>
      </w:pPr>
    </w:p>
    <w:p w:rsidR="00782F28" w:rsidRPr="00A96F5D" w:rsidRDefault="00782F28" w:rsidP="009E4AEF">
      <w:pPr>
        <w:spacing w:after="0" w:line="240" w:lineRule="auto"/>
        <w:jc w:val="both"/>
        <w:rPr>
          <w:rFonts w:ascii="Times New Roman" w:hAnsi="Times New Roman" w:cs="Times New Roman"/>
          <w:b/>
          <w:sz w:val="24"/>
          <w:szCs w:val="24"/>
        </w:rPr>
      </w:pPr>
      <w:r w:rsidRPr="00A96F5D">
        <w:rPr>
          <w:rFonts w:ascii="Times New Roman" w:hAnsi="Times New Roman" w:cs="Times New Roman"/>
          <w:b/>
          <w:sz w:val="24"/>
          <w:szCs w:val="24"/>
        </w:rPr>
        <w:t>4.3. Vadovavimo stilius.</w:t>
      </w:r>
    </w:p>
    <w:p w:rsidR="00782F28" w:rsidRPr="00A96F5D" w:rsidRDefault="00782F28" w:rsidP="009E4AEF">
      <w:pPr>
        <w:spacing w:after="0" w:line="240" w:lineRule="auto"/>
        <w:jc w:val="both"/>
        <w:rPr>
          <w:rFonts w:ascii="Times New Roman" w:eastAsia="Calibri" w:hAnsi="Times New Roman" w:cs="Times New Roman"/>
          <w:sz w:val="24"/>
          <w:szCs w:val="24"/>
        </w:rPr>
      </w:pPr>
      <w:r w:rsidRPr="00A96F5D">
        <w:rPr>
          <w:rFonts w:ascii="Times New Roman" w:hAnsi="Times New Roman" w:cs="Times New Roman"/>
          <w:b/>
          <w:sz w:val="24"/>
          <w:szCs w:val="24"/>
        </w:rPr>
        <w:t>4.3.1. Valdymo demokratiškumas</w:t>
      </w:r>
      <w:r w:rsidRPr="00A96F5D">
        <w:rPr>
          <w:rFonts w:ascii="Times New Roman" w:hAnsi="Times New Roman" w:cs="Times New Roman"/>
          <w:sz w:val="24"/>
          <w:szCs w:val="24"/>
        </w:rPr>
        <w:t xml:space="preserve"> </w:t>
      </w:r>
      <w:r w:rsidR="00A96F5D" w:rsidRPr="00A96F5D">
        <w:rPr>
          <w:rFonts w:ascii="Times New Roman" w:hAnsi="Times New Roman" w:cs="Times New Roman"/>
          <w:b/>
          <w:sz w:val="24"/>
          <w:szCs w:val="24"/>
        </w:rPr>
        <w:t>(3</w:t>
      </w:r>
      <w:r w:rsidRPr="00A96F5D">
        <w:rPr>
          <w:rFonts w:ascii="Times New Roman" w:hAnsi="Times New Roman" w:cs="Times New Roman"/>
          <w:b/>
          <w:sz w:val="24"/>
          <w:szCs w:val="24"/>
        </w:rPr>
        <w:t xml:space="preserve"> lygis).</w:t>
      </w:r>
      <w:r w:rsidRPr="00A96F5D">
        <w:rPr>
          <w:rFonts w:ascii="Times New Roman" w:hAnsi="Times New Roman" w:cs="Times New Roman"/>
          <w:sz w:val="24"/>
          <w:szCs w:val="24"/>
        </w:rPr>
        <w:t xml:space="preserve"> </w:t>
      </w:r>
      <w:r w:rsidR="008C3CF4">
        <w:rPr>
          <w:rFonts w:ascii="Times New Roman" w:hAnsi="Times New Roman" w:cs="Times New Roman"/>
          <w:sz w:val="24"/>
          <w:szCs w:val="24"/>
        </w:rPr>
        <w:t>Centro</w:t>
      </w:r>
      <w:r w:rsidRPr="00A96F5D">
        <w:rPr>
          <w:rFonts w:ascii="Times New Roman" w:hAnsi="Times New Roman" w:cs="Times New Roman"/>
          <w:sz w:val="24"/>
          <w:szCs w:val="24"/>
        </w:rPr>
        <w:t xml:space="preserve"> vadovavimo principai vertinami gerai. </w:t>
      </w:r>
      <w:r w:rsidRPr="00A96F5D">
        <w:rPr>
          <w:rFonts w:ascii="Times New Roman" w:eastAsia="Calibri" w:hAnsi="Times New Roman" w:cs="Times New Roman"/>
          <w:sz w:val="24"/>
          <w:szCs w:val="24"/>
        </w:rPr>
        <w:t xml:space="preserve">Vadovavimo stilius tinkamas kolektyvui. Vadovauja kompetentinga, didelę patirtį turinti, </w:t>
      </w:r>
      <w:r w:rsidR="008C3CF4">
        <w:rPr>
          <w:rFonts w:ascii="Times New Roman" w:eastAsia="Calibri" w:hAnsi="Times New Roman" w:cs="Times New Roman"/>
          <w:sz w:val="24"/>
          <w:szCs w:val="24"/>
        </w:rPr>
        <w:t>Centro</w:t>
      </w:r>
      <w:r w:rsidRPr="00A96F5D">
        <w:rPr>
          <w:rFonts w:ascii="Times New Roman" w:eastAsia="Calibri" w:hAnsi="Times New Roman" w:cs="Times New Roman"/>
          <w:sz w:val="24"/>
          <w:szCs w:val="24"/>
        </w:rPr>
        <w:t xml:space="preserve"> direktorė. </w:t>
      </w:r>
      <w:r w:rsidR="008C3CF4">
        <w:rPr>
          <w:rFonts w:ascii="Times New Roman" w:eastAsia="Calibri" w:hAnsi="Times New Roman" w:cs="Times New Roman"/>
          <w:sz w:val="24"/>
          <w:szCs w:val="24"/>
        </w:rPr>
        <w:t>Centro</w:t>
      </w:r>
      <w:r w:rsidRPr="00A96F5D">
        <w:rPr>
          <w:rFonts w:ascii="Times New Roman" w:eastAsia="Calibri" w:hAnsi="Times New Roman" w:cs="Times New Roman"/>
          <w:sz w:val="24"/>
          <w:szCs w:val="24"/>
        </w:rPr>
        <w:t xml:space="preserve"> direktorės pavaduotoja ugdymui vadovo kompetencijų siekia antrus metus. </w:t>
      </w:r>
      <w:r w:rsidR="008C3CF4">
        <w:rPr>
          <w:rFonts w:ascii="Times New Roman" w:eastAsia="Calibri" w:hAnsi="Times New Roman" w:cs="Times New Roman"/>
          <w:sz w:val="24"/>
          <w:szCs w:val="24"/>
        </w:rPr>
        <w:t>Centro</w:t>
      </w:r>
      <w:r w:rsidRPr="00A96F5D">
        <w:rPr>
          <w:rFonts w:ascii="Times New Roman" w:eastAsia="Calibri" w:hAnsi="Times New Roman" w:cs="Times New Roman"/>
          <w:sz w:val="24"/>
          <w:szCs w:val="24"/>
        </w:rPr>
        <w:t xml:space="preserve"> vadovai yra pasiskirstę vadybines funkcijas, jaučiamas komandinis darbas. Vadovai nuolat domisi darbuotojų kvalifikacija, siekiais, perspektyvomis. Sprendimai dėl veiklų priimami išklausius nuomones, diskutuojant. Pokalbių su </w:t>
      </w:r>
      <w:r w:rsidR="00A96F5D" w:rsidRPr="00A96F5D">
        <w:rPr>
          <w:rFonts w:ascii="Times New Roman" w:eastAsia="Calibri" w:hAnsi="Times New Roman" w:cs="Times New Roman"/>
          <w:sz w:val="24"/>
          <w:szCs w:val="24"/>
        </w:rPr>
        <w:t>Centro</w:t>
      </w:r>
      <w:r w:rsidRPr="00A96F5D">
        <w:rPr>
          <w:rFonts w:ascii="Times New Roman" w:eastAsia="Calibri" w:hAnsi="Times New Roman" w:cs="Times New Roman"/>
          <w:sz w:val="24"/>
          <w:szCs w:val="24"/>
        </w:rPr>
        <w:t xml:space="preserve"> tarybų nariais, jaučiasi, kad </w:t>
      </w:r>
      <w:r w:rsidR="00A96F5D" w:rsidRPr="00A96F5D">
        <w:rPr>
          <w:rFonts w:ascii="Times New Roman" w:eastAsia="Calibri" w:hAnsi="Times New Roman" w:cs="Times New Roman"/>
          <w:sz w:val="24"/>
          <w:szCs w:val="24"/>
        </w:rPr>
        <w:t>Centre</w:t>
      </w:r>
      <w:r w:rsidRPr="00A96F5D">
        <w:rPr>
          <w:rFonts w:ascii="Times New Roman" w:eastAsia="Calibri" w:hAnsi="Times New Roman" w:cs="Times New Roman"/>
          <w:sz w:val="24"/>
          <w:szCs w:val="24"/>
        </w:rPr>
        <w:t xml:space="preserve"> yra skatinama lyderystė, pasitikėjimas, pabrėžiamas demokratiškas, lankstus vadovavimo stilius. Mokytojai pabrėžia, kad vadovai susitapatina su </w:t>
      </w:r>
      <w:r w:rsidR="00A96F5D" w:rsidRPr="00A96F5D">
        <w:rPr>
          <w:rFonts w:ascii="Times New Roman" w:eastAsia="Calibri" w:hAnsi="Times New Roman" w:cs="Times New Roman"/>
          <w:sz w:val="24"/>
          <w:szCs w:val="24"/>
        </w:rPr>
        <w:t>Centru</w:t>
      </w:r>
      <w:r w:rsidRPr="00A96F5D">
        <w:rPr>
          <w:rFonts w:ascii="Times New Roman" w:eastAsia="Calibri" w:hAnsi="Times New Roman" w:cs="Times New Roman"/>
          <w:sz w:val="24"/>
          <w:szCs w:val="24"/>
        </w:rPr>
        <w:t xml:space="preserve">, jaučiamas nuolatinis rūpestis, džiaugiasi pasiekimais. </w:t>
      </w:r>
    </w:p>
    <w:p w:rsidR="00782F28" w:rsidRPr="008C3CF4" w:rsidRDefault="00782F28" w:rsidP="009E4AEF">
      <w:pPr>
        <w:spacing w:after="0" w:line="240" w:lineRule="auto"/>
        <w:jc w:val="both"/>
        <w:rPr>
          <w:rFonts w:ascii="Times New Roman" w:hAnsi="Times New Roman" w:cs="Times New Roman"/>
          <w:sz w:val="24"/>
          <w:szCs w:val="24"/>
        </w:rPr>
      </w:pPr>
      <w:r w:rsidRPr="008C3CF4">
        <w:rPr>
          <w:rFonts w:ascii="Times New Roman" w:hAnsi="Times New Roman" w:cs="Times New Roman"/>
          <w:b/>
          <w:sz w:val="24"/>
          <w:szCs w:val="24"/>
        </w:rPr>
        <w:lastRenderedPageBreak/>
        <w:t xml:space="preserve">4.3.2. Personalo komplektavimas ir darbo organizavimas (3 lygis) </w:t>
      </w:r>
      <w:r w:rsidRPr="008C3CF4">
        <w:rPr>
          <w:rFonts w:ascii="Times New Roman" w:hAnsi="Times New Roman" w:cs="Times New Roman"/>
          <w:sz w:val="24"/>
          <w:szCs w:val="24"/>
        </w:rPr>
        <w:t xml:space="preserve">Personalo komplektavimas ir darbo organizavimas vertinamas gerai. </w:t>
      </w:r>
      <w:r w:rsidR="008054BC">
        <w:rPr>
          <w:rFonts w:ascii="Times New Roman" w:hAnsi="Times New Roman" w:cs="Times New Roman"/>
          <w:sz w:val="24"/>
          <w:szCs w:val="24"/>
        </w:rPr>
        <w:t xml:space="preserve">laisvalaikio centre </w:t>
      </w:r>
      <w:r w:rsidR="00A96F5D" w:rsidRPr="008C3CF4">
        <w:rPr>
          <w:rFonts w:ascii="Times New Roman" w:hAnsi="Times New Roman" w:cs="Times New Roman"/>
          <w:sz w:val="24"/>
          <w:szCs w:val="24"/>
        </w:rPr>
        <w:t xml:space="preserve">dirba 15 </w:t>
      </w:r>
      <w:r w:rsidR="008054BC">
        <w:rPr>
          <w:rFonts w:ascii="Times New Roman" w:hAnsi="Times New Roman" w:cs="Times New Roman"/>
          <w:sz w:val="24"/>
          <w:szCs w:val="24"/>
        </w:rPr>
        <w:t xml:space="preserve">neformaliojo vaikų švietimo mokytojų, 6 iš jų turi neformaliojo vaikų švietimo vyresniojo mokytojo kvalifikaciją, 1 – mokytojo metodininko </w:t>
      </w:r>
      <w:r w:rsidR="008054BC" w:rsidRPr="00405749">
        <w:rPr>
          <w:rFonts w:ascii="Times New Roman" w:hAnsi="Times New Roman" w:cs="Times New Roman"/>
          <w:sz w:val="24"/>
          <w:szCs w:val="24"/>
        </w:rPr>
        <w:t>bei</w:t>
      </w:r>
      <w:r w:rsidR="008C3CF4" w:rsidRPr="00405749">
        <w:rPr>
          <w:rFonts w:ascii="Times New Roman" w:hAnsi="Times New Roman" w:cs="Times New Roman"/>
          <w:sz w:val="24"/>
          <w:szCs w:val="24"/>
        </w:rPr>
        <w:t xml:space="preserve"> </w:t>
      </w:r>
      <w:r w:rsidR="00405749" w:rsidRPr="00405749">
        <w:rPr>
          <w:rFonts w:ascii="Times New Roman" w:hAnsi="Times New Roman" w:cs="Times New Roman"/>
          <w:sz w:val="24"/>
          <w:szCs w:val="24"/>
        </w:rPr>
        <w:t>6</w:t>
      </w:r>
      <w:r w:rsidRPr="00405749">
        <w:rPr>
          <w:rFonts w:ascii="Times New Roman" w:hAnsi="Times New Roman" w:cs="Times New Roman"/>
          <w:sz w:val="24"/>
          <w:szCs w:val="24"/>
        </w:rPr>
        <w:t xml:space="preserve"> aplinkos darbuotojai</w:t>
      </w:r>
      <w:r w:rsidRPr="008C3CF4">
        <w:rPr>
          <w:rFonts w:ascii="Times New Roman" w:hAnsi="Times New Roman" w:cs="Times New Roman"/>
          <w:sz w:val="24"/>
          <w:szCs w:val="24"/>
        </w:rPr>
        <w:t xml:space="preserve">. Mokytojai turi reikiamą pedagoginį išsilavinimą ir  kvalifikaciją bei  didelę darbo patirtį. </w:t>
      </w:r>
    </w:p>
    <w:p w:rsidR="00782F28" w:rsidRPr="008C3CF4" w:rsidRDefault="00782F28" w:rsidP="009E4AEF">
      <w:pPr>
        <w:spacing w:after="0" w:line="240" w:lineRule="auto"/>
        <w:jc w:val="both"/>
        <w:rPr>
          <w:rFonts w:ascii="Times New Roman" w:hAnsi="Times New Roman" w:cs="Times New Roman"/>
          <w:sz w:val="24"/>
          <w:szCs w:val="24"/>
        </w:rPr>
      </w:pPr>
      <w:r w:rsidRPr="008C3CF4">
        <w:rPr>
          <w:rFonts w:ascii="Times New Roman" w:hAnsi="Times New Roman" w:cs="Times New Roman"/>
          <w:sz w:val="24"/>
          <w:szCs w:val="24"/>
        </w:rPr>
        <w:t>Mokytojai nuolat aktyviai rengia mokinius įvairiems tarptautiniams, šalies ir rajono konkursams</w:t>
      </w:r>
      <w:r w:rsidR="008C3CF4" w:rsidRPr="008C3CF4">
        <w:rPr>
          <w:rFonts w:ascii="Times New Roman" w:hAnsi="Times New Roman" w:cs="Times New Roman"/>
          <w:sz w:val="24"/>
          <w:szCs w:val="24"/>
        </w:rPr>
        <w:t>.</w:t>
      </w:r>
      <w:r w:rsidRPr="008C3CF4">
        <w:rPr>
          <w:rFonts w:ascii="Times New Roman" w:hAnsi="Times New Roman" w:cs="Times New Roman"/>
          <w:sz w:val="24"/>
          <w:szCs w:val="24"/>
        </w:rPr>
        <w:t xml:space="preserve"> Dalyvauja ir pasiekia labai gerų rezultatų. </w:t>
      </w:r>
      <w:r w:rsidR="008C3CF4">
        <w:rPr>
          <w:rFonts w:ascii="Times New Roman" w:hAnsi="Times New Roman" w:cs="Times New Roman"/>
          <w:sz w:val="24"/>
          <w:szCs w:val="24"/>
        </w:rPr>
        <w:t>Centre</w:t>
      </w:r>
      <w:r w:rsidRPr="008C3CF4">
        <w:rPr>
          <w:rFonts w:ascii="Times New Roman" w:hAnsi="Times New Roman" w:cs="Times New Roman"/>
          <w:sz w:val="24"/>
          <w:szCs w:val="24"/>
        </w:rPr>
        <w:t xml:space="preserve"> parengtos tvarkos, reglamentuojančios veiklą, </w:t>
      </w:r>
      <w:r w:rsidR="00B11E7E">
        <w:rPr>
          <w:rFonts w:ascii="Times New Roman" w:hAnsi="Times New Roman" w:cs="Times New Roman"/>
          <w:sz w:val="24"/>
          <w:szCs w:val="24"/>
        </w:rPr>
        <w:t>darbuotojų pareigybių aprašai, Centro</w:t>
      </w:r>
      <w:r w:rsidRPr="008C3CF4">
        <w:rPr>
          <w:rFonts w:ascii="Times New Roman" w:hAnsi="Times New Roman" w:cs="Times New Roman"/>
          <w:sz w:val="24"/>
          <w:szCs w:val="24"/>
        </w:rPr>
        <w:t xml:space="preserve"> vidaus darbo taisyklės, </w:t>
      </w:r>
      <w:r w:rsidR="00B11E7E">
        <w:rPr>
          <w:rFonts w:ascii="Times New Roman" w:hAnsi="Times New Roman" w:cs="Times New Roman"/>
          <w:sz w:val="24"/>
          <w:szCs w:val="24"/>
        </w:rPr>
        <w:t>Centro</w:t>
      </w:r>
      <w:r w:rsidRPr="008C3CF4">
        <w:rPr>
          <w:rFonts w:ascii="Times New Roman" w:hAnsi="Times New Roman" w:cs="Times New Roman"/>
          <w:sz w:val="24"/>
          <w:szCs w:val="24"/>
        </w:rPr>
        <w:t xml:space="preserve"> etikos kodeksas, </w:t>
      </w:r>
      <w:r w:rsidR="00B11E7E">
        <w:rPr>
          <w:rFonts w:ascii="Times New Roman" w:hAnsi="Times New Roman" w:cs="Times New Roman"/>
          <w:sz w:val="24"/>
          <w:szCs w:val="24"/>
        </w:rPr>
        <w:t>Centro</w:t>
      </w:r>
      <w:r w:rsidRPr="008C3CF4">
        <w:rPr>
          <w:rFonts w:ascii="Times New Roman" w:hAnsi="Times New Roman" w:cs="Times New Roman"/>
          <w:sz w:val="24"/>
          <w:szCs w:val="24"/>
        </w:rPr>
        <w:t xml:space="preserve"> mokinių asmeninės pažangos ir pasiekimų stebėsenos ir vertinimo tvarkos aprašas ir kt.</w:t>
      </w:r>
    </w:p>
    <w:p w:rsidR="00782F28" w:rsidRPr="008C3CF4" w:rsidRDefault="00782F28" w:rsidP="009E4AEF">
      <w:pPr>
        <w:spacing w:after="0" w:line="240" w:lineRule="auto"/>
        <w:contextualSpacing/>
        <w:jc w:val="both"/>
        <w:rPr>
          <w:rFonts w:ascii="Times New Roman" w:eastAsia="Calibri" w:hAnsi="Times New Roman" w:cs="Times New Roman"/>
          <w:sz w:val="24"/>
          <w:szCs w:val="24"/>
        </w:rPr>
      </w:pPr>
      <w:r w:rsidRPr="008C3CF4">
        <w:rPr>
          <w:rFonts w:ascii="Times New Roman" w:eastAsia="Calibri" w:hAnsi="Times New Roman" w:cs="Times New Roman"/>
          <w:sz w:val="24"/>
          <w:szCs w:val="24"/>
        </w:rPr>
        <w:t xml:space="preserve">Naudodamiesi surinkta informacija, išorės vertintojai teigia, kad geras personalo valdymas, komplektavimas, darbo organizavimas. </w:t>
      </w:r>
      <w:r w:rsidR="00B11E7E">
        <w:rPr>
          <w:rFonts w:ascii="Times New Roman" w:eastAsia="Calibri" w:hAnsi="Times New Roman" w:cs="Times New Roman"/>
          <w:sz w:val="24"/>
          <w:szCs w:val="24"/>
        </w:rPr>
        <w:t>Centro</w:t>
      </w:r>
      <w:r w:rsidRPr="008C3CF4">
        <w:rPr>
          <w:rFonts w:ascii="Times New Roman" w:eastAsia="Calibri" w:hAnsi="Times New Roman" w:cs="Times New Roman"/>
          <w:sz w:val="24"/>
          <w:szCs w:val="24"/>
        </w:rPr>
        <w:t xml:space="preserve"> personalas komplektuojamas vadovaujantis teisės aktais. Išorės vertinimo metu visi darbuotojai buvo mandagūs, atviri, paslaugūs, noriai bendravo. </w:t>
      </w:r>
      <w:r w:rsidR="00B11E7E">
        <w:rPr>
          <w:rFonts w:ascii="Times New Roman" w:eastAsia="Calibri" w:hAnsi="Times New Roman" w:cs="Times New Roman"/>
          <w:sz w:val="24"/>
          <w:szCs w:val="24"/>
        </w:rPr>
        <w:t>Centre</w:t>
      </w:r>
      <w:r w:rsidRPr="008C3CF4">
        <w:rPr>
          <w:rFonts w:ascii="Times New Roman" w:eastAsia="Calibri" w:hAnsi="Times New Roman" w:cs="Times New Roman"/>
          <w:sz w:val="24"/>
          <w:szCs w:val="24"/>
        </w:rPr>
        <w:t xml:space="preserve"> jaučiamas komandinis darbas. </w:t>
      </w:r>
      <w:r w:rsidR="00B11E7E">
        <w:rPr>
          <w:rFonts w:ascii="Times New Roman" w:eastAsia="Calibri" w:hAnsi="Times New Roman" w:cs="Times New Roman"/>
          <w:sz w:val="24"/>
          <w:szCs w:val="24"/>
        </w:rPr>
        <w:t>Centro</w:t>
      </w:r>
      <w:r w:rsidRPr="008C3CF4">
        <w:rPr>
          <w:rFonts w:ascii="Times New Roman" w:eastAsia="Calibri" w:hAnsi="Times New Roman" w:cs="Times New Roman"/>
          <w:sz w:val="24"/>
          <w:szCs w:val="24"/>
        </w:rPr>
        <w:t xml:space="preserve"> vadovai pagarbiai ir dalykiškai bendrauja su visais </w:t>
      </w:r>
      <w:r w:rsidR="00B11E7E">
        <w:rPr>
          <w:rFonts w:ascii="Times New Roman" w:eastAsia="Calibri" w:hAnsi="Times New Roman" w:cs="Times New Roman"/>
          <w:sz w:val="24"/>
          <w:szCs w:val="24"/>
        </w:rPr>
        <w:t>Centro</w:t>
      </w:r>
      <w:r w:rsidRPr="008C3CF4">
        <w:rPr>
          <w:rFonts w:ascii="Times New Roman" w:eastAsia="Calibri" w:hAnsi="Times New Roman" w:cs="Times New Roman"/>
          <w:sz w:val="24"/>
          <w:szCs w:val="24"/>
        </w:rPr>
        <w:t xml:space="preserve"> darbuotojais, vyrauja pozityvus ir teisingas požiūris į atliekamą darbą. Išorinio vertinimo metu kalbantis su </w:t>
      </w:r>
      <w:r w:rsidR="00B11E7E">
        <w:rPr>
          <w:rFonts w:ascii="Times New Roman" w:eastAsia="Calibri" w:hAnsi="Times New Roman" w:cs="Times New Roman"/>
          <w:sz w:val="24"/>
          <w:szCs w:val="24"/>
        </w:rPr>
        <w:t>Centro</w:t>
      </w:r>
      <w:r w:rsidRPr="008C3CF4">
        <w:rPr>
          <w:rFonts w:ascii="Times New Roman" w:eastAsia="Calibri" w:hAnsi="Times New Roman" w:cs="Times New Roman"/>
          <w:sz w:val="24"/>
          <w:szCs w:val="24"/>
        </w:rPr>
        <w:t xml:space="preserve"> vadovais paaiškėjo, kad darbuotojų kaita nedidelė. Bendruomenė stipri puoselėjamomis tradicijomis, kultūra, susitarimais, žinoma visuomenėje. </w:t>
      </w:r>
    </w:p>
    <w:p w:rsidR="00B11E7E" w:rsidRDefault="00782F28" w:rsidP="00B11E7E">
      <w:pPr>
        <w:spacing w:after="0" w:line="240" w:lineRule="auto"/>
        <w:jc w:val="both"/>
        <w:rPr>
          <w:rFonts w:ascii="Times New Roman" w:hAnsi="Times New Roman" w:cs="Times New Roman"/>
          <w:color w:val="FF0000"/>
          <w:sz w:val="24"/>
          <w:szCs w:val="24"/>
        </w:rPr>
      </w:pPr>
      <w:r w:rsidRPr="008C3CF4">
        <w:rPr>
          <w:rFonts w:ascii="Times New Roman" w:hAnsi="Times New Roman" w:cs="Times New Roman"/>
          <w:b/>
          <w:sz w:val="24"/>
          <w:szCs w:val="24"/>
        </w:rPr>
        <w:t>4.4. Materialinių išteklių valdymas.</w:t>
      </w:r>
      <w:r w:rsidR="00B11E7E" w:rsidRPr="00B11E7E">
        <w:rPr>
          <w:rFonts w:ascii="Times New Roman" w:hAnsi="Times New Roman" w:cs="Times New Roman"/>
          <w:color w:val="FF0000"/>
          <w:sz w:val="24"/>
          <w:szCs w:val="24"/>
        </w:rPr>
        <w:t xml:space="preserve"> </w:t>
      </w:r>
    </w:p>
    <w:p w:rsidR="00142FD7" w:rsidRPr="00142FD7" w:rsidRDefault="00B11E7E" w:rsidP="00B11E7E">
      <w:pPr>
        <w:spacing w:after="0" w:line="240" w:lineRule="auto"/>
        <w:jc w:val="both"/>
        <w:rPr>
          <w:rFonts w:ascii="Times New Roman" w:hAnsi="Times New Roman" w:cs="Times New Roman"/>
          <w:sz w:val="24"/>
          <w:szCs w:val="24"/>
        </w:rPr>
      </w:pPr>
      <w:r w:rsidRPr="00B11E7E">
        <w:rPr>
          <w:rFonts w:ascii="Times New Roman" w:hAnsi="Times New Roman" w:cs="Times New Roman"/>
          <w:b/>
          <w:sz w:val="24"/>
          <w:szCs w:val="24"/>
        </w:rPr>
        <w:t xml:space="preserve">4.4.1. Lėšų vadyba (3 lygis). </w:t>
      </w:r>
      <w:r w:rsidRPr="00B11E7E">
        <w:rPr>
          <w:rFonts w:ascii="Times New Roman" w:hAnsi="Times New Roman" w:cs="Times New Roman"/>
          <w:sz w:val="24"/>
          <w:szCs w:val="24"/>
        </w:rPr>
        <w:t>Lėšų vadyba vertinama gerai. Centro</w:t>
      </w:r>
      <w:r w:rsidRPr="00B11E7E">
        <w:rPr>
          <w:rFonts w:ascii="Times New Roman" w:hAnsi="Times New Roman" w:cs="Times New Roman"/>
          <w:b/>
          <w:sz w:val="24"/>
          <w:szCs w:val="24"/>
        </w:rPr>
        <w:t xml:space="preserve"> </w:t>
      </w:r>
      <w:r w:rsidRPr="00B11E7E">
        <w:rPr>
          <w:rFonts w:ascii="Times New Roman" w:hAnsi="Times New Roman" w:cs="Times New Roman"/>
          <w:sz w:val="24"/>
          <w:szCs w:val="24"/>
        </w:rPr>
        <w:t>administracija biudžeto lėšas tvarko pagal valstybės ir savivaldybės reglamentuotą tvarką. Centras yra finansiškai savarankiškas, turinis savo buhalteriją. Finansavimas vyksta iš mokinio krepšelio, savivaldybės biudžeto lėšų, tėvų įnašas (20 proc. mokesčio sumos), gebama rasti papildomų finansavimo šaltinių. Papildomas finansavimas gaunamas asmenims pervedus 2 procentus Gyventojų pajamų mokesčio.</w:t>
      </w:r>
      <w:r w:rsidRPr="00952DDF">
        <w:rPr>
          <w:rFonts w:ascii="Times New Roman" w:hAnsi="Times New Roman" w:cs="Times New Roman"/>
          <w:color w:val="FF0000"/>
          <w:sz w:val="24"/>
          <w:szCs w:val="24"/>
        </w:rPr>
        <w:t xml:space="preserve"> </w:t>
      </w:r>
      <w:r w:rsidRPr="00142FD7">
        <w:rPr>
          <w:rFonts w:ascii="Times New Roman" w:hAnsi="Times New Roman" w:cs="Times New Roman"/>
          <w:sz w:val="24"/>
          <w:szCs w:val="24"/>
        </w:rPr>
        <w:t>Centras aktyviai rašo projektus ir gauna lėšų įvairiai veiklai. Organizuoja įvairius renginius, konkursus, varžybas, festivalius</w:t>
      </w:r>
      <w:r w:rsidR="00142FD7" w:rsidRPr="00142FD7">
        <w:rPr>
          <w:rFonts w:ascii="Times New Roman" w:hAnsi="Times New Roman" w:cs="Times New Roman"/>
          <w:sz w:val="24"/>
          <w:szCs w:val="24"/>
        </w:rPr>
        <w:t>, įrengiant edukacines erdves ieškoma ir randama rėmėjų, kurie įsteigia prizus, skiria medžiagas darbui, veiklai, pasirūpina nemokama reklama.</w:t>
      </w:r>
    </w:p>
    <w:p w:rsidR="00B11E7E" w:rsidRPr="00142FD7" w:rsidRDefault="00B11E7E" w:rsidP="00B11E7E">
      <w:pPr>
        <w:spacing w:after="0" w:line="240" w:lineRule="auto"/>
        <w:jc w:val="both"/>
        <w:rPr>
          <w:rFonts w:ascii="Times New Roman" w:hAnsi="Times New Roman" w:cs="Times New Roman"/>
          <w:sz w:val="24"/>
          <w:szCs w:val="24"/>
        </w:rPr>
      </w:pPr>
      <w:r w:rsidRPr="00142FD7">
        <w:rPr>
          <w:rFonts w:ascii="Times New Roman" w:hAnsi="Times New Roman" w:cs="Times New Roman"/>
          <w:sz w:val="24"/>
          <w:szCs w:val="24"/>
        </w:rPr>
        <w:t xml:space="preserve">Pasak </w:t>
      </w:r>
      <w:r w:rsidR="00142FD7" w:rsidRPr="00142FD7">
        <w:rPr>
          <w:rFonts w:ascii="Times New Roman" w:hAnsi="Times New Roman" w:cs="Times New Roman"/>
          <w:sz w:val="24"/>
          <w:szCs w:val="24"/>
        </w:rPr>
        <w:t>centro</w:t>
      </w:r>
      <w:r w:rsidRPr="00142FD7">
        <w:rPr>
          <w:rFonts w:ascii="Times New Roman" w:hAnsi="Times New Roman" w:cs="Times New Roman"/>
          <w:sz w:val="24"/>
          <w:szCs w:val="24"/>
        </w:rPr>
        <w:t xml:space="preserve"> vadovų, mokinio krepšelio lėšų darbo užmokesčiui pakanka, tačiau trūksta lėšų mokymo aplinkos finansavimui, mokymo priemonėms įsigyti. Informacija apie lėšas ir jų panaudojimą yra prieinama kiekvienam bendruomenės nariui, </w:t>
      </w:r>
      <w:r w:rsidR="00142FD7" w:rsidRPr="00142FD7">
        <w:rPr>
          <w:rFonts w:ascii="Times New Roman" w:hAnsi="Times New Roman" w:cs="Times New Roman"/>
          <w:sz w:val="24"/>
          <w:szCs w:val="24"/>
        </w:rPr>
        <w:t>centro</w:t>
      </w:r>
      <w:r w:rsidRPr="00142FD7">
        <w:rPr>
          <w:rFonts w:ascii="Times New Roman" w:hAnsi="Times New Roman" w:cs="Times New Roman"/>
          <w:sz w:val="24"/>
          <w:szCs w:val="24"/>
        </w:rPr>
        <w:t xml:space="preserve"> direktorė kasmet pateikia finansinę </w:t>
      </w:r>
      <w:r w:rsidR="00142FD7" w:rsidRPr="00142FD7">
        <w:rPr>
          <w:rFonts w:ascii="Times New Roman" w:hAnsi="Times New Roman" w:cs="Times New Roman"/>
          <w:sz w:val="24"/>
          <w:szCs w:val="24"/>
        </w:rPr>
        <w:t>Centro</w:t>
      </w:r>
      <w:r w:rsidRPr="00142FD7">
        <w:rPr>
          <w:rFonts w:ascii="Times New Roman" w:hAnsi="Times New Roman" w:cs="Times New Roman"/>
          <w:sz w:val="24"/>
          <w:szCs w:val="24"/>
        </w:rPr>
        <w:t xml:space="preserve"> ataskaitą.</w:t>
      </w:r>
      <w:r w:rsidR="00142FD7" w:rsidRPr="00142FD7">
        <w:rPr>
          <w:rFonts w:ascii="Times New Roman" w:hAnsi="Times New Roman" w:cs="Times New Roman"/>
          <w:sz w:val="24"/>
          <w:szCs w:val="24"/>
        </w:rPr>
        <w:t xml:space="preserve"> Materialinių išteklių valdymas sudaro tinkamas sąlygas ugdymo procesui organizuoti.</w:t>
      </w:r>
    </w:p>
    <w:p w:rsidR="00095636" w:rsidRDefault="00142FD7" w:rsidP="00095636">
      <w:pPr>
        <w:pStyle w:val="Porat"/>
        <w:jc w:val="both"/>
      </w:pPr>
      <w:r>
        <w:rPr>
          <w:b/>
        </w:rPr>
        <w:t>4.4.2. Patalpų naudojimas (4</w:t>
      </w:r>
      <w:r w:rsidR="00782F28" w:rsidRPr="00142FD7">
        <w:rPr>
          <w:b/>
        </w:rPr>
        <w:t xml:space="preserve"> lygis). </w:t>
      </w:r>
      <w:r w:rsidR="00782F28" w:rsidRPr="00142FD7">
        <w:t xml:space="preserve">Patalpų naudojimas vertinamas </w:t>
      </w:r>
      <w:r w:rsidR="00095636">
        <w:t xml:space="preserve">labai </w:t>
      </w:r>
      <w:r w:rsidR="00782F28" w:rsidRPr="00142FD7">
        <w:t>gerai.</w:t>
      </w:r>
      <w:r w:rsidR="00095636">
        <w:t xml:space="preserve"> Laisvalaikio centro patalpos atitinka visus higienos reikalavimus, kurios išnaudotos ir pritaikytos ugdymui, edukacijoms, vaikų darbų eksponavimui ugdytinių ir tėvų poilsiui, įrengta laisva Wi-Fi prieiga, įrengta ir renginių organizavimui, ir filmų demonstravimui paruošta salė, buities kambarys, darbuotojų darbo vietos ir poilsio kambarys. Ugdymosi patalpos puikiai apšviestos, erdvios, patrauklios ugdytiniams ir patogios ugdymui organizuoti mokytojams.</w:t>
      </w:r>
    </w:p>
    <w:p w:rsidR="00095636" w:rsidRPr="00405749" w:rsidRDefault="00095636" w:rsidP="008054BC">
      <w:pPr>
        <w:spacing w:after="0" w:line="240" w:lineRule="auto"/>
        <w:jc w:val="both"/>
        <w:rPr>
          <w:rFonts w:ascii="Times New Roman" w:hAnsi="Times New Roman" w:cs="Times New Roman"/>
          <w:sz w:val="24"/>
          <w:szCs w:val="24"/>
        </w:rPr>
      </w:pPr>
      <w:r>
        <w:t xml:space="preserve">     </w:t>
      </w:r>
      <w:r>
        <w:rPr>
          <w:rFonts w:ascii="Times New Roman" w:hAnsi="Times New Roman"/>
          <w:sz w:val="24"/>
          <w:szCs w:val="24"/>
          <w:shd w:val="clear" w:color="auto" w:fill="FFFFFF"/>
        </w:rPr>
        <w:t xml:space="preserve"> Laisvalaikio centrui </w:t>
      </w:r>
      <w:r w:rsidRPr="00A26EBD">
        <w:rPr>
          <w:rFonts w:ascii="Times New Roman" w:hAnsi="Times New Roman"/>
          <w:sz w:val="24"/>
          <w:szCs w:val="24"/>
          <w:shd w:val="clear" w:color="auto" w:fill="FFFFFF"/>
        </w:rPr>
        <w:t xml:space="preserve">nuo 2017 m. lapkričio mėn. centrui priklauso </w:t>
      </w:r>
      <w:r>
        <w:rPr>
          <w:rFonts w:ascii="Times New Roman" w:hAnsi="Times New Roman"/>
          <w:sz w:val="24"/>
          <w:szCs w:val="24"/>
          <w:shd w:val="clear" w:color="auto" w:fill="FFFFFF"/>
        </w:rPr>
        <w:t xml:space="preserve">buvusios </w:t>
      </w:r>
      <w:r w:rsidRPr="00A26EBD">
        <w:rPr>
          <w:rFonts w:ascii="Times New Roman" w:hAnsi="Times New Roman"/>
          <w:sz w:val="24"/>
          <w:szCs w:val="24"/>
          <w:shd w:val="clear" w:color="auto" w:fill="FFFFFF"/>
        </w:rPr>
        <w:t>Drevernos mokyklos patalpos, kuriose gali būti organizuojama plati įvairiapusė veikla.</w:t>
      </w:r>
      <w:r>
        <w:rPr>
          <w:rFonts w:ascii="Times New Roman" w:hAnsi="Times New Roman"/>
          <w:sz w:val="24"/>
          <w:szCs w:val="24"/>
          <w:shd w:val="clear" w:color="auto" w:fill="FFFFFF"/>
        </w:rPr>
        <w:t xml:space="preserve"> </w:t>
      </w:r>
      <w:r w:rsidRPr="00095636">
        <w:rPr>
          <w:rFonts w:ascii="Times New Roman" w:hAnsi="Times New Roman" w:cs="Times New Roman"/>
          <w:sz w:val="24"/>
          <w:szCs w:val="24"/>
        </w:rPr>
        <w:t>Per vienerius metus buvo sutvarkytos patalpos ir pritaikytos vaikų stovyklų organizavimui per visas moksleivių atostogas ištisus metus, įrengti dušai, tualetai. Per met</w:t>
      </w:r>
      <w:r w:rsidR="008054BC">
        <w:rPr>
          <w:rFonts w:ascii="Times New Roman" w:hAnsi="Times New Roman" w:cs="Times New Roman"/>
          <w:sz w:val="24"/>
          <w:szCs w:val="24"/>
        </w:rPr>
        <w:t xml:space="preserve">us buvo surengtos </w:t>
      </w:r>
      <w:r w:rsidR="00405749" w:rsidRPr="00405749">
        <w:rPr>
          <w:rFonts w:ascii="Times New Roman" w:hAnsi="Times New Roman" w:cs="Times New Roman"/>
          <w:sz w:val="24"/>
          <w:szCs w:val="24"/>
        </w:rPr>
        <w:t xml:space="preserve">6 stovyklos, </w:t>
      </w:r>
      <w:r w:rsidRPr="00405749">
        <w:rPr>
          <w:rFonts w:ascii="Times New Roman" w:hAnsi="Times New Roman" w:cs="Times New Roman"/>
          <w:sz w:val="24"/>
          <w:szCs w:val="24"/>
        </w:rPr>
        <w:t>4 menininkų stovyklos, Rudens lygiadienio šventė, reguliariai vyksta etnoedukacijos.</w:t>
      </w:r>
    </w:p>
    <w:p w:rsidR="00095636" w:rsidRDefault="00095636" w:rsidP="00095636">
      <w:pPr>
        <w:pStyle w:val="Betarp"/>
        <w:jc w:val="both"/>
        <w:rPr>
          <w:rFonts w:ascii="Times New Roman" w:hAnsi="Times New Roman"/>
          <w:sz w:val="24"/>
          <w:szCs w:val="24"/>
        </w:rPr>
      </w:pPr>
      <w:r>
        <w:rPr>
          <w:rFonts w:ascii="Times New Roman" w:hAnsi="Times New Roman"/>
          <w:sz w:val="24"/>
          <w:szCs w:val="24"/>
        </w:rPr>
        <w:t xml:space="preserve">      Laisvalaikio centro edukacinės erdvės: b</w:t>
      </w:r>
      <w:r w:rsidRPr="00871657">
        <w:rPr>
          <w:rFonts w:ascii="Times New Roman" w:hAnsi="Times New Roman"/>
          <w:sz w:val="24"/>
          <w:szCs w:val="24"/>
        </w:rPr>
        <w:t>ūrelių/studijų erdvės</w:t>
      </w:r>
      <w:r>
        <w:rPr>
          <w:rFonts w:ascii="Times New Roman" w:hAnsi="Times New Roman"/>
          <w:sz w:val="24"/>
          <w:szCs w:val="24"/>
        </w:rPr>
        <w:t xml:space="preserve"> – tai kabinetai, kuriuose centro lankytojai praleidžia didžiausią savo laiko dalį. Natūralu, kad tai erdvė pritaikyta ugdymo procesui, bet kartu nuolat kūrybiškai kintanti inicijuojant ir mokytojui ir mokiniui.</w:t>
      </w:r>
      <w:r w:rsidR="00447168">
        <w:rPr>
          <w:rFonts w:ascii="Times New Roman" w:hAnsi="Times New Roman"/>
          <w:sz w:val="24"/>
          <w:szCs w:val="24"/>
        </w:rPr>
        <w:t xml:space="preserve"> </w:t>
      </w:r>
      <w:r w:rsidR="00447168" w:rsidRPr="00405749">
        <w:rPr>
          <w:rFonts w:ascii="Times New Roman" w:hAnsi="Times New Roman"/>
          <w:sz w:val="24"/>
          <w:szCs w:val="24"/>
        </w:rPr>
        <w:t>Tokių erdvių yra</w:t>
      </w:r>
      <w:r w:rsidR="00447168">
        <w:rPr>
          <w:rFonts w:ascii="Times New Roman" w:hAnsi="Times New Roman"/>
          <w:sz w:val="24"/>
          <w:szCs w:val="24"/>
        </w:rPr>
        <w:t xml:space="preserve"> </w:t>
      </w:r>
      <w:r w:rsidR="00405749">
        <w:rPr>
          <w:rFonts w:ascii="Times New Roman" w:hAnsi="Times New Roman"/>
          <w:sz w:val="24"/>
          <w:szCs w:val="24"/>
        </w:rPr>
        <w:t>16</w:t>
      </w:r>
    </w:p>
    <w:p w:rsidR="00095636" w:rsidRPr="00095636" w:rsidRDefault="00095636" w:rsidP="00095636">
      <w:pPr>
        <w:spacing w:after="0" w:line="240" w:lineRule="auto"/>
        <w:jc w:val="both"/>
        <w:rPr>
          <w:rFonts w:ascii="Times New Roman" w:hAnsi="Times New Roman" w:cs="Times New Roman"/>
          <w:sz w:val="24"/>
          <w:szCs w:val="24"/>
        </w:rPr>
      </w:pPr>
      <w:r w:rsidRPr="00095636">
        <w:rPr>
          <w:rFonts w:ascii="Times New Roman" w:hAnsi="Times New Roman" w:cs="Times New Roman"/>
          <w:sz w:val="24"/>
          <w:szCs w:val="24"/>
        </w:rPr>
        <w:t xml:space="preserve">      „Draugystės studija“ - kūrybinės raiškos, minčių ir emocijų erdvė, kur kūryba tampa vaiko ar jaunuolio saviraiškos, o ne iš anksto numatyto meninio rezultato forma. Tai Laisvalaikio centro vidaus erdvė, kurios tikslas natūraliai žadinti ugdytinio susidomėjimą, norą kurti ir dalyvauti. </w:t>
      </w:r>
    </w:p>
    <w:p w:rsidR="00095636" w:rsidRPr="0047640A" w:rsidRDefault="00095636" w:rsidP="00095636">
      <w:pPr>
        <w:pStyle w:val="Betarp"/>
        <w:jc w:val="both"/>
        <w:rPr>
          <w:rFonts w:ascii="Times New Roman" w:hAnsi="Times New Roman"/>
          <w:sz w:val="24"/>
          <w:szCs w:val="24"/>
        </w:rPr>
      </w:pPr>
      <w:r w:rsidRPr="00095636">
        <w:rPr>
          <w:rFonts w:ascii="Times New Roman" w:hAnsi="Times New Roman"/>
          <w:sz w:val="24"/>
          <w:szCs w:val="24"/>
        </w:rPr>
        <w:t xml:space="preserve">      „Per pasaulį kitaip“ – tai aplankytų vietų ir emocijų žemėlapis, skatinantis</w:t>
      </w:r>
      <w:r>
        <w:rPr>
          <w:rFonts w:ascii="Times New Roman" w:hAnsi="Times New Roman"/>
          <w:sz w:val="24"/>
          <w:szCs w:val="24"/>
        </w:rPr>
        <w:t xml:space="preserve"> svajoti, planuoti, žymėti aplankytas vietas, išreikšti emocijas, dalintis įspūdžiais su draugais. </w:t>
      </w:r>
    </w:p>
    <w:p w:rsidR="00782F28" w:rsidRPr="00142FD7" w:rsidRDefault="00782F28" w:rsidP="009E4AEF">
      <w:pPr>
        <w:spacing w:after="0" w:line="240" w:lineRule="auto"/>
        <w:rPr>
          <w:rFonts w:ascii="Times New Roman" w:hAnsi="Times New Roman" w:cs="Times New Roman"/>
          <w:sz w:val="24"/>
          <w:szCs w:val="24"/>
        </w:rPr>
      </w:pPr>
    </w:p>
    <w:p w:rsidR="00782F28" w:rsidRPr="00142FD7" w:rsidRDefault="00782F28" w:rsidP="009C4DAE">
      <w:pPr>
        <w:spacing w:after="0" w:line="240" w:lineRule="auto"/>
        <w:jc w:val="center"/>
        <w:rPr>
          <w:rFonts w:ascii="Times New Roman" w:hAnsi="Times New Roman" w:cs="Times New Roman"/>
          <w:sz w:val="24"/>
          <w:szCs w:val="24"/>
        </w:rPr>
      </w:pPr>
      <w:r w:rsidRPr="00142FD7">
        <w:rPr>
          <w:rFonts w:ascii="Times New Roman" w:hAnsi="Times New Roman" w:cs="Times New Roman"/>
          <w:sz w:val="24"/>
          <w:szCs w:val="24"/>
        </w:rPr>
        <w:t>__________________________</w:t>
      </w:r>
    </w:p>
    <w:p w:rsidR="00782F28" w:rsidRPr="00142FD7" w:rsidRDefault="00782F28" w:rsidP="009E4AEF">
      <w:pPr>
        <w:spacing w:after="0" w:line="240" w:lineRule="auto"/>
        <w:rPr>
          <w:rFonts w:ascii="Times New Roman" w:hAnsi="Times New Roman" w:cs="Times New Roman"/>
          <w:b/>
          <w:sz w:val="24"/>
          <w:szCs w:val="24"/>
        </w:rPr>
      </w:pPr>
    </w:p>
    <w:p w:rsidR="00782F28" w:rsidRPr="00952DDF" w:rsidRDefault="00782F28" w:rsidP="009E4AEF">
      <w:pPr>
        <w:spacing w:after="0" w:line="240" w:lineRule="auto"/>
        <w:jc w:val="center"/>
        <w:rPr>
          <w:rFonts w:ascii="Times New Roman" w:hAnsi="Times New Roman" w:cs="Times New Roman"/>
          <w:b/>
          <w:color w:val="FF0000"/>
          <w:sz w:val="24"/>
          <w:szCs w:val="24"/>
        </w:rPr>
      </w:pPr>
    </w:p>
    <w:sectPr w:rsidR="00782F28" w:rsidRPr="00952DDF" w:rsidSect="00405749">
      <w:headerReference w:type="default" r:id="rId10"/>
      <w:headerReference w:type="first" r:id="rId11"/>
      <w:pgSz w:w="11906" w:h="16838"/>
      <w:pgMar w:top="1276" w:right="567" w:bottom="1134"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589" w:rsidRDefault="00B31589" w:rsidP="0070256D">
      <w:pPr>
        <w:spacing w:after="0" w:line="240" w:lineRule="auto"/>
      </w:pPr>
      <w:r>
        <w:separator/>
      </w:r>
    </w:p>
  </w:endnote>
  <w:endnote w:type="continuationSeparator" w:id="0">
    <w:p w:rsidR="00B31589" w:rsidRDefault="00B31589" w:rsidP="00702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589" w:rsidRDefault="00B31589" w:rsidP="0070256D">
      <w:pPr>
        <w:spacing w:after="0" w:line="240" w:lineRule="auto"/>
      </w:pPr>
      <w:r>
        <w:separator/>
      </w:r>
    </w:p>
  </w:footnote>
  <w:footnote w:type="continuationSeparator" w:id="0">
    <w:p w:rsidR="00B31589" w:rsidRDefault="00B31589" w:rsidP="00702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5188201"/>
      <w:docPartObj>
        <w:docPartGallery w:val="Page Numbers (Top of Page)"/>
        <w:docPartUnique/>
      </w:docPartObj>
    </w:sdtPr>
    <w:sdtEndPr/>
    <w:sdtContent>
      <w:p w:rsidR="008054BC" w:rsidRDefault="00B31589">
        <w:pPr>
          <w:pStyle w:val="Antrats"/>
          <w:jc w:val="center"/>
        </w:pPr>
        <w:r>
          <w:fldChar w:fldCharType="begin"/>
        </w:r>
        <w:r>
          <w:instrText xml:space="preserve"> PAGE   \* MERGEFORMAT </w:instrText>
        </w:r>
        <w:r>
          <w:fldChar w:fldCharType="separate"/>
        </w:r>
        <w:r w:rsidR="009C74BB">
          <w:rPr>
            <w:noProof/>
          </w:rPr>
          <w:t>17</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4BC" w:rsidRDefault="008054BC">
    <w:pPr>
      <w:pStyle w:val="Antrat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D7576"/>
    <w:multiLevelType w:val="multilevel"/>
    <w:tmpl w:val="F8906E7E"/>
    <w:lvl w:ilvl="0">
      <w:start w:val="1"/>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5E890B6C"/>
    <w:multiLevelType w:val="multilevel"/>
    <w:tmpl w:val="FD2E5382"/>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1004" w:hanging="720"/>
      </w:pPr>
      <w:rPr>
        <w:rFonts w:hint="default"/>
        <w:b/>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2C"/>
    <w:rsid w:val="000041A2"/>
    <w:rsid w:val="00027705"/>
    <w:rsid w:val="0003228C"/>
    <w:rsid w:val="00055FB5"/>
    <w:rsid w:val="000577A0"/>
    <w:rsid w:val="0006439A"/>
    <w:rsid w:val="000702FE"/>
    <w:rsid w:val="0007315B"/>
    <w:rsid w:val="00091466"/>
    <w:rsid w:val="00095636"/>
    <w:rsid w:val="000A3CFF"/>
    <w:rsid w:val="000D614C"/>
    <w:rsid w:val="000E0D7B"/>
    <w:rsid w:val="000F3A24"/>
    <w:rsid w:val="00105B0B"/>
    <w:rsid w:val="001148F6"/>
    <w:rsid w:val="00125BA4"/>
    <w:rsid w:val="00142FD7"/>
    <w:rsid w:val="00152B60"/>
    <w:rsid w:val="00154B45"/>
    <w:rsid w:val="00161D2B"/>
    <w:rsid w:val="00184AAC"/>
    <w:rsid w:val="001901DD"/>
    <w:rsid w:val="001B31FE"/>
    <w:rsid w:val="001B3DF0"/>
    <w:rsid w:val="001D111F"/>
    <w:rsid w:val="001D4397"/>
    <w:rsid w:val="001D5258"/>
    <w:rsid w:val="001E4569"/>
    <w:rsid w:val="00211034"/>
    <w:rsid w:val="00216AE9"/>
    <w:rsid w:val="0023110C"/>
    <w:rsid w:val="00253157"/>
    <w:rsid w:val="00261012"/>
    <w:rsid w:val="00272719"/>
    <w:rsid w:val="00290BBC"/>
    <w:rsid w:val="00294BFC"/>
    <w:rsid w:val="002B1938"/>
    <w:rsid w:val="002C5E08"/>
    <w:rsid w:val="002D2814"/>
    <w:rsid w:val="002D6B1C"/>
    <w:rsid w:val="002F479C"/>
    <w:rsid w:val="002F4D48"/>
    <w:rsid w:val="002F77B4"/>
    <w:rsid w:val="00300C27"/>
    <w:rsid w:val="003017C1"/>
    <w:rsid w:val="003072C3"/>
    <w:rsid w:val="00327C8D"/>
    <w:rsid w:val="00331269"/>
    <w:rsid w:val="00335E7F"/>
    <w:rsid w:val="0034527D"/>
    <w:rsid w:val="003522DE"/>
    <w:rsid w:val="0035496A"/>
    <w:rsid w:val="00354A2D"/>
    <w:rsid w:val="00361BD9"/>
    <w:rsid w:val="003655BB"/>
    <w:rsid w:val="003740BA"/>
    <w:rsid w:val="0038160D"/>
    <w:rsid w:val="0039436A"/>
    <w:rsid w:val="003B2950"/>
    <w:rsid w:val="003B4EF5"/>
    <w:rsid w:val="003B5FF6"/>
    <w:rsid w:val="003F297B"/>
    <w:rsid w:val="0040487D"/>
    <w:rsid w:val="00405749"/>
    <w:rsid w:val="004076E1"/>
    <w:rsid w:val="00420388"/>
    <w:rsid w:val="00430A5B"/>
    <w:rsid w:val="00430F03"/>
    <w:rsid w:val="004348C9"/>
    <w:rsid w:val="00447168"/>
    <w:rsid w:val="0046044E"/>
    <w:rsid w:val="00470038"/>
    <w:rsid w:val="00477C0E"/>
    <w:rsid w:val="00477C10"/>
    <w:rsid w:val="00482A32"/>
    <w:rsid w:val="00485FA9"/>
    <w:rsid w:val="0049275B"/>
    <w:rsid w:val="0049487F"/>
    <w:rsid w:val="004A4883"/>
    <w:rsid w:val="004C54D6"/>
    <w:rsid w:val="004E03FE"/>
    <w:rsid w:val="004E076F"/>
    <w:rsid w:val="004F6AEC"/>
    <w:rsid w:val="005002BE"/>
    <w:rsid w:val="005064EE"/>
    <w:rsid w:val="005127A2"/>
    <w:rsid w:val="00516876"/>
    <w:rsid w:val="005339B3"/>
    <w:rsid w:val="00542047"/>
    <w:rsid w:val="005659EF"/>
    <w:rsid w:val="0057323B"/>
    <w:rsid w:val="00587B1F"/>
    <w:rsid w:val="00596933"/>
    <w:rsid w:val="005A2C91"/>
    <w:rsid w:val="005B00AE"/>
    <w:rsid w:val="005B3DFC"/>
    <w:rsid w:val="005B60D5"/>
    <w:rsid w:val="005C5BF5"/>
    <w:rsid w:val="005C6F37"/>
    <w:rsid w:val="005D24E5"/>
    <w:rsid w:val="005D52B9"/>
    <w:rsid w:val="005E37F1"/>
    <w:rsid w:val="005F43DA"/>
    <w:rsid w:val="00604FCF"/>
    <w:rsid w:val="00614E43"/>
    <w:rsid w:val="006247DD"/>
    <w:rsid w:val="006275D9"/>
    <w:rsid w:val="00633ACD"/>
    <w:rsid w:val="00640626"/>
    <w:rsid w:val="006423AA"/>
    <w:rsid w:val="00650273"/>
    <w:rsid w:val="00670C29"/>
    <w:rsid w:val="00683808"/>
    <w:rsid w:val="0068681A"/>
    <w:rsid w:val="0069418F"/>
    <w:rsid w:val="006975AD"/>
    <w:rsid w:val="006A124C"/>
    <w:rsid w:val="006A494D"/>
    <w:rsid w:val="006B6B13"/>
    <w:rsid w:val="006C171E"/>
    <w:rsid w:val="006F12C2"/>
    <w:rsid w:val="006F537E"/>
    <w:rsid w:val="006F6BAA"/>
    <w:rsid w:val="0070256D"/>
    <w:rsid w:val="00706DC7"/>
    <w:rsid w:val="007373DC"/>
    <w:rsid w:val="007464DB"/>
    <w:rsid w:val="00747EF0"/>
    <w:rsid w:val="00756699"/>
    <w:rsid w:val="00772AF0"/>
    <w:rsid w:val="00775CCC"/>
    <w:rsid w:val="00782F28"/>
    <w:rsid w:val="00782F9C"/>
    <w:rsid w:val="007A5750"/>
    <w:rsid w:val="007B39F7"/>
    <w:rsid w:val="007B3AF8"/>
    <w:rsid w:val="007B5BF7"/>
    <w:rsid w:val="007D7D29"/>
    <w:rsid w:val="007E67C8"/>
    <w:rsid w:val="007E6C89"/>
    <w:rsid w:val="00802A13"/>
    <w:rsid w:val="00802E9C"/>
    <w:rsid w:val="008054BC"/>
    <w:rsid w:val="0081010E"/>
    <w:rsid w:val="0085742C"/>
    <w:rsid w:val="008814AD"/>
    <w:rsid w:val="00896904"/>
    <w:rsid w:val="008B3A76"/>
    <w:rsid w:val="008B4B18"/>
    <w:rsid w:val="008C14C1"/>
    <w:rsid w:val="008C3CF4"/>
    <w:rsid w:val="008C4E29"/>
    <w:rsid w:val="008E7D87"/>
    <w:rsid w:val="008F2F4A"/>
    <w:rsid w:val="008F32F1"/>
    <w:rsid w:val="009007F9"/>
    <w:rsid w:val="009051E5"/>
    <w:rsid w:val="0091008C"/>
    <w:rsid w:val="00931E39"/>
    <w:rsid w:val="00933984"/>
    <w:rsid w:val="00952DDF"/>
    <w:rsid w:val="00954831"/>
    <w:rsid w:val="00960C02"/>
    <w:rsid w:val="00962885"/>
    <w:rsid w:val="009647A3"/>
    <w:rsid w:val="0098587B"/>
    <w:rsid w:val="00992522"/>
    <w:rsid w:val="009B0744"/>
    <w:rsid w:val="009B134D"/>
    <w:rsid w:val="009B4B15"/>
    <w:rsid w:val="009C4DAE"/>
    <w:rsid w:val="009C74BB"/>
    <w:rsid w:val="009C7E2B"/>
    <w:rsid w:val="009D0C62"/>
    <w:rsid w:val="009E4AEF"/>
    <w:rsid w:val="00A007AD"/>
    <w:rsid w:val="00A062CE"/>
    <w:rsid w:val="00A1446F"/>
    <w:rsid w:val="00A155FF"/>
    <w:rsid w:val="00A163F5"/>
    <w:rsid w:val="00A16563"/>
    <w:rsid w:val="00A20A3D"/>
    <w:rsid w:val="00A21F3C"/>
    <w:rsid w:val="00A30214"/>
    <w:rsid w:val="00A35814"/>
    <w:rsid w:val="00A51EC1"/>
    <w:rsid w:val="00A565D5"/>
    <w:rsid w:val="00A67B35"/>
    <w:rsid w:val="00A8445D"/>
    <w:rsid w:val="00A8646E"/>
    <w:rsid w:val="00A96F5D"/>
    <w:rsid w:val="00AA0845"/>
    <w:rsid w:val="00AE23F3"/>
    <w:rsid w:val="00AE7BAC"/>
    <w:rsid w:val="00AF639E"/>
    <w:rsid w:val="00AF6405"/>
    <w:rsid w:val="00B11E7E"/>
    <w:rsid w:val="00B17637"/>
    <w:rsid w:val="00B31589"/>
    <w:rsid w:val="00B3239C"/>
    <w:rsid w:val="00B54C70"/>
    <w:rsid w:val="00B71386"/>
    <w:rsid w:val="00B80AAC"/>
    <w:rsid w:val="00B8265B"/>
    <w:rsid w:val="00B96170"/>
    <w:rsid w:val="00B97555"/>
    <w:rsid w:val="00BA5B4E"/>
    <w:rsid w:val="00BB1FFF"/>
    <w:rsid w:val="00BD5EA3"/>
    <w:rsid w:val="00C0333D"/>
    <w:rsid w:val="00C045DE"/>
    <w:rsid w:val="00C07777"/>
    <w:rsid w:val="00C12FE4"/>
    <w:rsid w:val="00C14B4E"/>
    <w:rsid w:val="00C20060"/>
    <w:rsid w:val="00C211EE"/>
    <w:rsid w:val="00C22ABE"/>
    <w:rsid w:val="00C26C3A"/>
    <w:rsid w:val="00C271EB"/>
    <w:rsid w:val="00C46C32"/>
    <w:rsid w:val="00C52719"/>
    <w:rsid w:val="00C618CA"/>
    <w:rsid w:val="00C976F0"/>
    <w:rsid w:val="00CA0174"/>
    <w:rsid w:val="00CB2959"/>
    <w:rsid w:val="00CB4789"/>
    <w:rsid w:val="00CC5E07"/>
    <w:rsid w:val="00CF51B9"/>
    <w:rsid w:val="00D01F82"/>
    <w:rsid w:val="00D22E99"/>
    <w:rsid w:val="00D23B0F"/>
    <w:rsid w:val="00D27936"/>
    <w:rsid w:val="00D40A99"/>
    <w:rsid w:val="00D55409"/>
    <w:rsid w:val="00D57CFC"/>
    <w:rsid w:val="00D57F7F"/>
    <w:rsid w:val="00D6084F"/>
    <w:rsid w:val="00D6671A"/>
    <w:rsid w:val="00D7212C"/>
    <w:rsid w:val="00D82930"/>
    <w:rsid w:val="00D94424"/>
    <w:rsid w:val="00DA7FA7"/>
    <w:rsid w:val="00DB7019"/>
    <w:rsid w:val="00DC567F"/>
    <w:rsid w:val="00DE7FE6"/>
    <w:rsid w:val="00E000C6"/>
    <w:rsid w:val="00E01638"/>
    <w:rsid w:val="00E032A7"/>
    <w:rsid w:val="00E049CB"/>
    <w:rsid w:val="00E06856"/>
    <w:rsid w:val="00E12752"/>
    <w:rsid w:val="00E30F80"/>
    <w:rsid w:val="00E328E2"/>
    <w:rsid w:val="00E5135C"/>
    <w:rsid w:val="00E520F5"/>
    <w:rsid w:val="00E52AB7"/>
    <w:rsid w:val="00E61946"/>
    <w:rsid w:val="00E64168"/>
    <w:rsid w:val="00E643A3"/>
    <w:rsid w:val="00E74F0E"/>
    <w:rsid w:val="00E84373"/>
    <w:rsid w:val="00E851F5"/>
    <w:rsid w:val="00E90D31"/>
    <w:rsid w:val="00E90EF0"/>
    <w:rsid w:val="00EA75C4"/>
    <w:rsid w:val="00EB4D2F"/>
    <w:rsid w:val="00EC0C8F"/>
    <w:rsid w:val="00EC4CAA"/>
    <w:rsid w:val="00ED7F38"/>
    <w:rsid w:val="00EE2E42"/>
    <w:rsid w:val="00EE679F"/>
    <w:rsid w:val="00EF6322"/>
    <w:rsid w:val="00F044B7"/>
    <w:rsid w:val="00F27BD2"/>
    <w:rsid w:val="00F30F18"/>
    <w:rsid w:val="00F3556B"/>
    <w:rsid w:val="00F419FB"/>
    <w:rsid w:val="00F41D02"/>
    <w:rsid w:val="00F45073"/>
    <w:rsid w:val="00F4525D"/>
    <w:rsid w:val="00F5603C"/>
    <w:rsid w:val="00F60B06"/>
    <w:rsid w:val="00F636CB"/>
    <w:rsid w:val="00F8478B"/>
    <w:rsid w:val="00F9361B"/>
    <w:rsid w:val="00FB49DA"/>
    <w:rsid w:val="00FB7826"/>
    <w:rsid w:val="00FC290A"/>
    <w:rsid w:val="00FC452F"/>
    <w:rsid w:val="00FD3314"/>
    <w:rsid w:val="00FD5781"/>
    <w:rsid w:val="00FE7A97"/>
    <w:rsid w:val="00FF20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539DC7-FADC-402C-81CD-6EE1176B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7B3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semiHidden/>
    <w:rsid w:val="00AE7BAC"/>
    <w:pPr>
      <w:suppressAutoHyphens/>
      <w:spacing w:after="120" w:line="240" w:lineRule="auto"/>
    </w:pPr>
    <w:rPr>
      <w:rFonts w:ascii="Times New Roman" w:eastAsia="Times New Roman" w:hAnsi="Times New Roman" w:cs="Times New Roman"/>
      <w:sz w:val="24"/>
      <w:szCs w:val="24"/>
      <w:lang w:eastAsia="ar-SA"/>
    </w:rPr>
  </w:style>
  <w:style w:type="character" w:customStyle="1" w:styleId="PagrindinistekstasDiagrama">
    <w:name w:val="Pagrindinis tekstas Diagrama"/>
    <w:basedOn w:val="Numatytasispastraiposriftas"/>
    <w:link w:val="Pagrindinistekstas"/>
    <w:semiHidden/>
    <w:rsid w:val="00AE7BAC"/>
    <w:rPr>
      <w:rFonts w:ascii="Times New Roman" w:eastAsia="Times New Roman" w:hAnsi="Times New Roman" w:cs="Times New Roman"/>
      <w:sz w:val="24"/>
      <w:szCs w:val="24"/>
      <w:lang w:eastAsia="ar-SA"/>
    </w:rPr>
  </w:style>
  <w:style w:type="paragraph" w:styleId="Porat">
    <w:name w:val="footer"/>
    <w:basedOn w:val="prastasis"/>
    <w:link w:val="PoratDiagrama"/>
    <w:rsid w:val="00AE7BAC"/>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PoratDiagrama">
    <w:name w:val="Poraštė Diagrama"/>
    <w:basedOn w:val="Numatytasispastraiposriftas"/>
    <w:link w:val="Porat"/>
    <w:rsid w:val="00AE7BAC"/>
    <w:rPr>
      <w:rFonts w:ascii="Times New Roman" w:eastAsia="Times New Roman" w:hAnsi="Times New Roman" w:cs="Times New Roman"/>
      <w:sz w:val="24"/>
      <w:szCs w:val="24"/>
      <w:lang w:eastAsia="lt-LT"/>
    </w:rPr>
  </w:style>
  <w:style w:type="paragraph" w:styleId="Sraopastraipa">
    <w:name w:val="List Paragraph"/>
    <w:basedOn w:val="prastasis"/>
    <w:uiPriority w:val="99"/>
    <w:qFormat/>
    <w:rsid w:val="00AE7BAC"/>
    <w:pPr>
      <w:ind w:left="720"/>
      <w:contextualSpacing/>
    </w:pPr>
    <w:rPr>
      <w:rFonts w:ascii="Calibri" w:eastAsia="Calibri" w:hAnsi="Calibri" w:cs="Times New Roman"/>
    </w:rPr>
  </w:style>
  <w:style w:type="paragraph" w:styleId="Betarp">
    <w:name w:val="No Spacing"/>
    <w:uiPriority w:val="1"/>
    <w:qFormat/>
    <w:rsid w:val="00AE7BAC"/>
    <w:pPr>
      <w:spacing w:after="0" w:line="240" w:lineRule="auto"/>
    </w:pPr>
    <w:rPr>
      <w:rFonts w:ascii="Calibri" w:eastAsia="Calibri" w:hAnsi="Calibri" w:cs="Times New Roman"/>
    </w:rPr>
  </w:style>
  <w:style w:type="paragraph" w:customStyle="1" w:styleId="Default">
    <w:name w:val="Default"/>
    <w:rsid w:val="00AE7BAC"/>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table" w:styleId="Lentelstinklelis">
    <w:name w:val="Table Grid"/>
    <w:basedOn w:val="prastojilentel"/>
    <w:uiPriority w:val="39"/>
    <w:rsid w:val="00702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70256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0256D"/>
  </w:style>
  <w:style w:type="character" w:styleId="Hipersaitas">
    <w:name w:val="Hyperlink"/>
    <w:basedOn w:val="Numatytasispastraiposriftas"/>
    <w:uiPriority w:val="99"/>
    <w:unhideWhenUsed/>
    <w:rsid w:val="00756699"/>
    <w:rPr>
      <w:color w:val="0000FF" w:themeColor="hyperlink"/>
      <w:u w:val="single"/>
    </w:rPr>
  </w:style>
  <w:style w:type="character" w:styleId="Komentaronuoroda">
    <w:name w:val="annotation reference"/>
    <w:basedOn w:val="Numatytasispastraiposriftas"/>
    <w:uiPriority w:val="99"/>
    <w:semiHidden/>
    <w:unhideWhenUsed/>
    <w:rsid w:val="00B97555"/>
    <w:rPr>
      <w:sz w:val="16"/>
      <w:szCs w:val="16"/>
    </w:rPr>
  </w:style>
  <w:style w:type="paragraph" w:styleId="Komentarotekstas">
    <w:name w:val="annotation text"/>
    <w:basedOn w:val="prastasis"/>
    <w:link w:val="KomentarotekstasDiagrama"/>
    <w:uiPriority w:val="99"/>
    <w:semiHidden/>
    <w:unhideWhenUsed/>
    <w:rsid w:val="00B97555"/>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97555"/>
    <w:rPr>
      <w:sz w:val="20"/>
      <w:szCs w:val="20"/>
    </w:rPr>
  </w:style>
  <w:style w:type="paragraph" w:styleId="Komentarotema">
    <w:name w:val="annotation subject"/>
    <w:basedOn w:val="Komentarotekstas"/>
    <w:next w:val="Komentarotekstas"/>
    <w:link w:val="KomentarotemaDiagrama"/>
    <w:uiPriority w:val="99"/>
    <w:semiHidden/>
    <w:unhideWhenUsed/>
    <w:rsid w:val="00B97555"/>
    <w:rPr>
      <w:b/>
      <w:bCs/>
    </w:rPr>
  </w:style>
  <w:style w:type="character" w:customStyle="1" w:styleId="KomentarotemaDiagrama">
    <w:name w:val="Komentaro tema Diagrama"/>
    <w:basedOn w:val="KomentarotekstasDiagrama"/>
    <w:link w:val="Komentarotema"/>
    <w:uiPriority w:val="99"/>
    <w:semiHidden/>
    <w:rsid w:val="00B97555"/>
    <w:rPr>
      <w:b/>
      <w:bCs/>
      <w:sz w:val="20"/>
      <w:szCs w:val="20"/>
    </w:rPr>
  </w:style>
  <w:style w:type="paragraph" w:styleId="Debesliotekstas">
    <w:name w:val="Balloon Text"/>
    <w:basedOn w:val="prastasis"/>
    <w:link w:val="DebesliotekstasDiagrama"/>
    <w:uiPriority w:val="99"/>
    <w:semiHidden/>
    <w:unhideWhenUsed/>
    <w:rsid w:val="00B9755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97555"/>
    <w:rPr>
      <w:rFonts w:ascii="Tahoma" w:hAnsi="Tahoma" w:cs="Tahoma"/>
      <w:sz w:val="16"/>
      <w:szCs w:val="16"/>
    </w:rPr>
  </w:style>
  <w:style w:type="paragraph" w:customStyle="1" w:styleId="BodyText21">
    <w:name w:val="Body Text 21"/>
    <w:basedOn w:val="prastasis"/>
    <w:rsid w:val="00E049CB"/>
    <w:pPr>
      <w:widowControl w:val="0"/>
      <w:spacing w:after="0" w:line="240" w:lineRule="auto"/>
      <w:jc w:val="both"/>
    </w:pPr>
    <w:rPr>
      <w:rFonts w:ascii="TimesLT" w:eastAsia="Times New Roman" w:hAnsi="TimesLT" w:cs="Times New Roman"/>
      <w:sz w:val="24"/>
      <w:szCs w:val="20"/>
    </w:rPr>
  </w:style>
  <w:style w:type="character" w:customStyle="1" w:styleId="Numatytasispastraiposriftas1">
    <w:name w:val="Numatytasis pastraipos šriftas1"/>
    <w:rsid w:val="004C54D6"/>
  </w:style>
  <w:style w:type="paragraph" w:customStyle="1" w:styleId="Standard">
    <w:name w:val="Standard"/>
    <w:rsid w:val="004C54D6"/>
    <w:pPr>
      <w:suppressAutoHyphens/>
      <w:autoSpaceDN w:val="0"/>
      <w:spacing w:after="0" w:line="240" w:lineRule="auto"/>
      <w:textAlignment w:val="baseline"/>
    </w:pPr>
    <w:rPr>
      <w:rFonts w:ascii="Liberation Serif" w:eastAsia="NSimSun" w:hAnsi="Liberation Serif"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143234">
      <w:bodyDiv w:val="1"/>
      <w:marLeft w:val="0"/>
      <w:marRight w:val="0"/>
      <w:marTop w:val="0"/>
      <w:marBottom w:val="0"/>
      <w:divBdr>
        <w:top w:val="none" w:sz="0" w:space="0" w:color="auto"/>
        <w:left w:val="none" w:sz="0" w:space="0" w:color="auto"/>
        <w:bottom w:val="none" w:sz="0" w:space="0" w:color="auto"/>
        <w:right w:val="none" w:sz="0" w:space="0" w:color="auto"/>
      </w:divBdr>
    </w:div>
    <w:div w:id="135773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gzdulaisvalaiki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gargzdulaisvalaik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8A9A12-EAA7-48A1-BA9B-712CBD12C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43144</Words>
  <Characters>24593</Characters>
  <Application>Microsoft Office Word</Application>
  <DocSecurity>0</DocSecurity>
  <Lines>204</Lines>
  <Paragraphs>135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vilma.gudzeviciene</dc:creator>
  <cp:lastModifiedBy>Skaidra Karaliene</cp:lastModifiedBy>
  <cp:revision>2</cp:revision>
  <cp:lastPrinted>2019-02-19T14:43:00Z</cp:lastPrinted>
  <dcterms:created xsi:type="dcterms:W3CDTF">2019-05-23T08:01:00Z</dcterms:created>
  <dcterms:modified xsi:type="dcterms:W3CDTF">2019-05-23T08:01:00Z</dcterms:modified>
</cp:coreProperties>
</file>